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6ECB5" w14:textId="697AF193" w:rsidR="00937F2A" w:rsidRPr="00A16DF9" w:rsidRDefault="00937F2A" w:rsidP="00937F2A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C96748">
        <w:rPr>
          <w:b/>
          <w:noProof/>
          <w:sz w:val="24"/>
        </w:rPr>
        <w:t>3GPP TSG-RAN WG2 Meeting #1</w:t>
      </w:r>
      <w:bookmarkEnd w:id="0"/>
      <w:r w:rsidR="00EE03A1" w:rsidRPr="00C96748">
        <w:rPr>
          <w:b/>
          <w:noProof/>
          <w:sz w:val="24"/>
        </w:rPr>
        <w:t>2</w:t>
      </w:r>
      <w:r w:rsidR="00BD1F71" w:rsidRPr="00C96748">
        <w:rPr>
          <w:b/>
          <w:noProof/>
          <w:sz w:val="24"/>
        </w:rPr>
        <w:t>5</w:t>
      </w:r>
      <w:r w:rsidR="00BD1F71" w:rsidRPr="00C96748">
        <w:rPr>
          <w:rFonts w:hint="eastAsia"/>
          <w:b/>
          <w:noProof/>
          <w:sz w:val="24"/>
          <w:lang w:eastAsia="zh-CN"/>
        </w:rPr>
        <w:t>bis</w:t>
      </w:r>
      <w:r w:rsidR="00C53E5D" w:rsidRPr="00C96748">
        <w:rPr>
          <w:b/>
          <w:noProof/>
          <w:sz w:val="24"/>
        </w:rPr>
        <w:tab/>
      </w:r>
      <w:r w:rsidR="00951DE5" w:rsidRPr="00C96748">
        <w:rPr>
          <w:rFonts w:cs="Arial"/>
          <w:b/>
          <w:i/>
          <w:sz w:val="22"/>
          <w:szCs w:val="22"/>
          <w:lang w:val="en-US" w:eastAsia="zh-CN"/>
        </w:rPr>
        <w:t>R2-2</w:t>
      </w:r>
      <w:r w:rsidR="00BD1F71" w:rsidRPr="00C96748">
        <w:rPr>
          <w:rFonts w:cs="Arial"/>
          <w:b/>
          <w:i/>
          <w:sz w:val="22"/>
          <w:szCs w:val="22"/>
          <w:lang w:val="en-US" w:eastAsia="zh-CN"/>
        </w:rPr>
        <w:t>40</w:t>
      </w:r>
      <w:r w:rsidR="00C96748" w:rsidRPr="00C96748">
        <w:rPr>
          <w:rFonts w:cs="Arial"/>
          <w:b/>
          <w:i/>
          <w:sz w:val="22"/>
          <w:szCs w:val="22"/>
          <w:lang w:val="en-US" w:eastAsia="zh-CN"/>
        </w:rPr>
        <w:t>2326</w:t>
      </w:r>
    </w:p>
    <w:p w14:paraId="2A139573" w14:textId="2A84A9EC" w:rsidR="00937F2A" w:rsidRPr="00C53E5D" w:rsidRDefault="00062BD0" w:rsidP="00C53E5D">
      <w:pPr>
        <w:widowControl w:val="0"/>
        <w:tabs>
          <w:tab w:val="right" w:pos="9639"/>
        </w:tabs>
        <w:spacing w:before="120"/>
        <w:jc w:val="center"/>
        <w:rPr>
          <w:bCs/>
          <w:sz w:val="22"/>
          <w:szCs w:val="22"/>
        </w:rPr>
      </w:pPr>
      <w:r w:rsidRPr="00062BD0">
        <w:rPr>
          <w:rFonts w:cs="Arial"/>
          <w:b/>
          <w:sz w:val="24"/>
          <w:lang w:val="de-DE"/>
        </w:rPr>
        <w:t>Changsha, China,  April 15th – 19th, 2024</w:t>
      </w:r>
      <w:r w:rsidR="00C53E5D">
        <w:rPr>
          <w:rFonts w:cs="Arial"/>
          <w:b/>
          <w:sz w:val="24"/>
          <w:lang w:val="de-DE"/>
        </w:rPr>
        <w:tab/>
      </w:r>
    </w:p>
    <w:p w14:paraId="4C59315F" w14:textId="77777777" w:rsidR="008E044A" w:rsidRPr="00057008" w:rsidRDefault="008E044A" w:rsidP="008E044A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14C7E620" w14:textId="6AF34981" w:rsidR="00186B4A" w:rsidRPr="00467DEF" w:rsidRDefault="00186B4A" w:rsidP="00186B4A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062BD0">
        <w:rPr>
          <w:rFonts w:cs="Arial"/>
          <w:b/>
          <w:bCs/>
          <w:sz w:val="24"/>
          <w:lang w:val="en-US" w:eastAsia="en-US"/>
        </w:rPr>
        <w:t>Agenda Item:</w:t>
      </w:r>
      <w:r w:rsidRPr="00062BD0">
        <w:rPr>
          <w:rFonts w:cs="Arial"/>
          <w:b/>
          <w:bCs/>
          <w:sz w:val="24"/>
          <w:lang w:val="en-US" w:eastAsia="en-US"/>
        </w:rPr>
        <w:tab/>
      </w:r>
      <w:r w:rsidR="00062BD0" w:rsidRPr="00062BD0">
        <w:rPr>
          <w:rFonts w:cs="Arial"/>
          <w:b/>
          <w:bCs/>
          <w:sz w:val="24"/>
          <w:lang w:val="en-US" w:eastAsia="en-US"/>
        </w:rPr>
        <w:t>8.5.4</w:t>
      </w:r>
    </w:p>
    <w:p w14:paraId="53D42095" w14:textId="77777777" w:rsidR="00186B4A" w:rsidRPr="00467DEF" w:rsidRDefault="00186B4A" w:rsidP="00C53E5D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0BF2CE7F" w14:textId="77777777" w:rsidR="00186B4A" w:rsidRPr="00467DEF" w:rsidRDefault="00186B4A" w:rsidP="00695E0A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</w:r>
      <w:r w:rsidR="00937F2A" w:rsidRPr="00695E0A">
        <w:rPr>
          <w:rFonts w:cs="Arial"/>
          <w:b/>
          <w:bCs/>
          <w:sz w:val="24"/>
          <w:lang w:val="en-US" w:eastAsia="en-US"/>
        </w:rPr>
        <w:t>Discussion</w:t>
      </w:r>
      <w:r w:rsidR="00DE191C" w:rsidRPr="00695E0A">
        <w:rPr>
          <w:rFonts w:cs="Arial"/>
          <w:b/>
          <w:bCs/>
          <w:sz w:val="24"/>
          <w:lang w:val="en-US" w:eastAsia="en-US"/>
        </w:rPr>
        <w:t xml:space="preserve"> </w:t>
      </w:r>
      <w:bookmarkStart w:id="1" w:name="_Hlk126761937"/>
      <w:r w:rsidR="00DE191C" w:rsidRPr="00695E0A">
        <w:rPr>
          <w:rFonts w:cs="Arial"/>
          <w:b/>
          <w:bCs/>
          <w:sz w:val="24"/>
          <w:lang w:val="en-US" w:eastAsia="en-US"/>
        </w:rPr>
        <w:t>on</w:t>
      </w:r>
      <w:bookmarkEnd w:id="1"/>
      <w:r w:rsidR="00695E0A">
        <w:rPr>
          <w:rFonts w:cs="Arial"/>
          <w:b/>
          <w:bCs/>
          <w:sz w:val="24"/>
          <w:lang w:val="en-US" w:eastAsia="en-US"/>
        </w:rPr>
        <w:t xml:space="preserve"> </w:t>
      </w:r>
      <w:r w:rsidR="00695E0A" w:rsidRPr="00695E0A">
        <w:rPr>
          <w:rFonts w:cs="Arial"/>
          <w:b/>
          <w:bCs/>
          <w:sz w:val="24"/>
          <w:lang w:val="en-US" w:eastAsia="en-US"/>
        </w:rPr>
        <w:t xml:space="preserve">adaptation of common signal/channel </w:t>
      </w:r>
      <w:r w:rsidR="00695E0A">
        <w:rPr>
          <w:rFonts w:cs="Arial"/>
          <w:b/>
          <w:bCs/>
          <w:sz w:val="24"/>
          <w:lang w:val="en-US" w:eastAsia="en-US"/>
        </w:rPr>
        <w:t>t</w:t>
      </w:r>
      <w:r w:rsidR="00695E0A" w:rsidRPr="00695E0A">
        <w:rPr>
          <w:rFonts w:cs="Arial"/>
          <w:b/>
          <w:bCs/>
          <w:sz w:val="24"/>
          <w:lang w:val="en-US" w:eastAsia="en-US"/>
        </w:rPr>
        <w:t>ransmission</w:t>
      </w:r>
    </w:p>
    <w:p w14:paraId="7CE893DB" w14:textId="77777777" w:rsidR="00E90E49" w:rsidRPr="00CE0424" w:rsidRDefault="00186B4A" w:rsidP="0045553D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017D41D5" w14:textId="77777777" w:rsidR="00E90E49" w:rsidRPr="00CE0424" w:rsidRDefault="00E90E49" w:rsidP="0093466B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3D5332DD" w14:textId="5454FC12" w:rsidR="00937F2A" w:rsidRDefault="00937F2A" w:rsidP="00937F2A">
      <w:pPr>
        <w:pStyle w:val="BodyText"/>
        <w:spacing w:beforeLines="50" w:before="120"/>
      </w:pPr>
      <w:bookmarkStart w:id="3" w:name="_Ref178064866"/>
      <w:r>
        <w:t>In Rel-1</w:t>
      </w:r>
      <w:r w:rsidR="00BD1F71">
        <w:t>9</w:t>
      </w:r>
      <w:r>
        <w:t xml:space="preserve"> </w:t>
      </w:r>
      <w:r w:rsidR="00BD1F71">
        <w:t xml:space="preserve">NES </w:t>
      </w:r>
      <w:r>
        <w:t>WID</w:t>
      </w:r>
      <w:r w:rsidR="001E362A">
        <w:t xml:space="preserve"> [1]</w:t>
      </w:r>
      <w:r>
        <w:t xml:space="preserve">, the detailed objectives on </w:t>
      </w:r>
      <w:bookmarkStart w:id="4" w:name="_Hlk161308639"/>
      <w:r w:rsidR="00695E0A" w:rsidRPr="007563E2">
        <w:t>adaptation of common signal/channel transmissions</w:t>
      </w:r>
      <w:bookmarkEnd w:id="4"/>
      <w:r>
        <w:t xml:space="preserve"> </w:t>
      </w:r>
      <w:r w:rsidR="00695E0A">
        <w:t>are</w:t>
      </w:r>
      <w:r>
        <w:t xml:space="preserve"> captured as </w:t>
      </w:r>
      <w:r w:rsidR="005875EE">
        <w:t>follows</w:t>
      </w:r>
      <w:r>
        <w:t>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937F2A" w14:paraId="559866FF" w14:textId="77777777" w:rsidTr="00E42516">
        <w:trPr>
          <w:jc w:val="center"/>
        </w:trPr>
        <w:tc>
          <w:tcPr>
            <w:tcW w:w="9453" w:type="dxa"/>
            <w:shd w:val="clear" w:color="auto" w:fill="auto"/>
          </w:tcPr>
          <w:p w14:paraId="3BD321C0" w14:textId="77777777" w:rsidR="00BD1F71" w:rsidRPr="007563E2" w:rsidRDefault="00BD1F71" w:rsidP="00210144">
            <w:pPr>
              <w:numPr>
                <w:ilvl w:val="0"/>
                <w:numId w:val="11"/>
              </w:numPr>
              <w:spacing w:after="0"/>
              <w:jc w:val="left"/>
            </w:pPr>
            <w:r w:rsidRPr="007563E2">
              <w:t xml:space="preserve">Specify </w:t>
            </w:r>
            <w:bookmarkStart w:id="5" w:name="_Hlk162217333"/>
            <w:r w:rsidRPr="007563E2">
              <w:t>adaptation of common signal/channel transmissions</w:t>
            </w:r>
            <w:bookmarkEnd w:id="5"/>
            <w:r w:rsidRPr="007563E2">
              <w:t>. [RAN1/2/3/4]</w:t>
            </w:r>
          </w:p>
          <w:p w14:paraId="2DC2A369" w14:textId="77777777" w:rsidR="00BD1F71" w:rsidRPr="007563E2" w:rsidRDefault="00BD1F71" w:rsidP="00210144">
            <w:pPr>
              <w:numPr>
                <w:ilvl w:val="1"/>
                <w:numId w:val="11"/>
              </w:numPr>
              <w:spacing w:beforeLines="50" w:before="120" w:afterLines="50"/>
              <w:ind w:left="1049" w:hanging="329"/>
              <w:rPr>
                <w:bCs/>
                <w:lang w:val="en-US"/>
              </w:rPr>
            </w:pPr>
            <w:r w:rsidRPr="007563E2">
              <w:rPr>
                <w:bCs/>
                <w:lang w:val="en-US"/>
              </w:rPr>
              <w:t xml:space="preserve">Adaptation of SSB in time domain, </w:t>
            </w:r>
            <w:proofErr w:type="gramStart"/>
            <w:r w:rsidRPr="007563E2">
              <w:rPr>
                <w:bCs/>
                <w:lang w:val="en-US"/>
              </w:rPr>
              <w:t>e.g.</w:t>
            </w:r>
            <w:proofErr w:type="gramEnd"/>
            <w:r w:rsidRPr="007563E2">
              <w:rPr>
                <w:bCs/>
                <w:lang w:val="en-US"/>
              </w:rPr>
              <w:t xml:space="preserve"> adapting periodicity </w:t>
            </w:r>
          </w:p>
          <w:p w14:paraId="1F03B2C3" w14:textId="77777777" w:rsidR="00BD1F71" w:rsidRPr="007563E2" w:rsidRDefault="00BD1F71" w:rsidP="00210144">
            <w:pPr>
              <w:numPr>
                <w:ilvl w:val="1"/>
                <w:numId w:val="11"/>
              </w:numPr>
              <w:spacing w:beforeLines="50" w:before="120" w:afterLines="50"/>
              <w:ind w:left="1049" w:hanging="329"/>
            </w:pPr>
            <w:r w:rsidRPr="007563E2">
              <w:t>Adaptation of PRACH in time domain</w:t>
            </w:r>
          </w:p>
          <w:p w14:paraId="6BED9E7B" w14:textId="77777777" w:rsidR="00BD1F71" w:rsidRDefault="00BD1F71" w:rsidP="00210144">
            <w:pPr>
              <w:numPr>
                <w:ilvl w:val="1"/>
                <w:numId w:val="11"/>
              </w:numPr>
              <w:spacing w:beforeLines="50" w:before="120" w:afterLines="50"/>
              <w:ind w:left="1049" w:hanging="329"/>
            </w:pPr>
            <w:r w:rsidRPr="003E5509">
              <w:t xml:space="preserve">Study adaptation of PRACH in spatial domain, </w:t>
            </w:r>
            <w:proofErr w:type="gramStart"/>
            <w:r w:rsidRPr="003E5509">
              <w:t>e.g.</w:t>
            </w:r>
            <w:proofErr w:type="gramEnd"/>
            <w:r w:rsidRPr="003E5509">
              <w:t xml:space="preserve"> non-uniform PRACH resources per SSB, and specify if found beneficial</w:t>
            </w:r>
          </w:p>
          <w:p w14:paraId="15E5C501" w14:textId="77777777" w:rsidR="00BD1F71" w:rsidRPr="003E5509" w:rsidRDefault="00BD1F71" w:rsidP="00210144">
            <w:pPr>
              <w:numPr>
                <w:ilvl w:val="2"/>
                <w:numId w:val="11"/>
              </w:numPr>
              <w:spacing w:beforeLines="50" w:before="120" w:afterLines="50"/>
            </w:pPr>
            <w:r>
              <w:t>This study is to be done in 2Q’2024 only</w:t>
            </w:r>
          </w:p>
          <w:p w14:paraId="2AC375A1" w14:textId="77777777" w:rsidR="00BD1F71" w:rsidRPr="007563E2" w:rsidRDefault="00BD1F71" w:rsidP="00210144">
            <w:pPr>
              <w:numPr>
                <w:ilvl w:val="1"/>
                <w:numId w:val="11"/>
              </w:numPr>
              <w:spacing w:beforeLines="50" w:before="120" w:afterLines="50"/>
              <w:ind w:left="1049" w:hanging="329"/>
            </w:pPr>
            <w:bookmarkStart w:id="6" w:name="_Hlk162795477"/>
            <w:r w:rsidRPr="007563E2">
              <w:t>Adaptation of paging occasions including confining the paging occasions in the time domain</w:t>
            </w:r>
          </w:p>
          <w:bookmarkEnd w:id="6"/>
          <w:p w14:paraId="27847928" w14:textId="77777777" w:rsidR="00BD1F71" w:rsidRDefault="00BD1F71" w:rsidP="00210144">
            <w:pPr>
              <w:numPr>
                <w:ilvl w:val="2"/>
                <w:numId w:val="11"/>
              </w:numPr>
              <w:spacing w:beforeLines="50" w:before="120" w:afterLines="50"/>
            </w:pPr>
            <w:r w:rsidRPr="007563E2">
              <w:t>Note: there shall be no paging latency increase</w:t>
            </w:r>
          </w:p>
          <w:p w14:paraId="2028BAF1" w14:textId="77777777" w:rsidR="00937F2A" w:rsidRPr="00BD1F71" w:rsidRDefault="00BD1F71" w:rsidP="00210144">
            <w:pPr>
              <w:numPr>
                <w:ilvl w:val="1"/>
                <w:numId w:val="11"/>
              </w:numPr>
              <w:spacing w:beforeLines="50" w:before="120" w:afterLines="50"/>
              <w:ind w:left="1049" w:hanging="329"/>
            </w:pPr>
            <w:bookmarkStart w:id="7" w:name="_Hlk161603597"/>
            <w:r w:rsidRPr="007563E2">
              <w:t xml:space="preserve">Note: there shall be no negative impact to legacy UEs, unless significant benefits are shown </w:t>
            </w:r>
            <w:bookmarkEnd w:id="7"/>
          </w:p>
        </w:tc>
      </w:tr>
    </w:tbl>
    <w:p w14:paraId="31163D7C" w14:textId="6D91DBBC" w:rsidR="006F03B1" w:rsidRDefault="001A3EBF" w:rsidP="003C6CC0">
      <w:pPr>
        <w:pStyle w:val="BodyText"/>
        <w:spacing w:beforeLines="50" w:before="120"/>
        <w:rPr>
          <w:lang w:val="en-US"/>
        </w:rPr>
      </w:pPr>
      <w:r>
        <w:t>Th</w:t>
      </w:r>
      <w:r w:rsidR="00C57EA6">
        <w:t>is contribution</w:t>
      </w:r>
      <w:r>
        <w:t xml:space="preserve"> </w:t>
      </w:r>
      <w:r w:rsidR="00C57EA6">
        <w:t xml:space="preserve">would like to </w:t>
      </w:r>
      <w:r w:rsidR="00B9177C">
        <w:t>provide our considerations</w:t>
      </w:r>
      <w:r w:rsidR="00C57EA6">
        <w:t xml:space="preserve"> on </w:t>
      </w:r>
      <w:r>
        <w:rPr>
          <w:rFonts w:hint="eastAsia"/>
        </w:rPr>
        <w:t>the</w:t>
      </w:r>
      <w:r>
        <w:t xml:space="preserve"> </w:t>
      </w:r>
      <w:r w:rsidR="00D909B9">
        <w:t>O</w:t>
      </w:r>
      <w:r>
        <w:t>bjec</w:t>
      </w:r>
      <w:r w:rsidR="00D909B9">
        <w:t>tive-3 of Rel-19 NES.</w:t>
      </w:r>
      <w:r w:rsidR="00C57EA6">
        <w:t xml:space="preserve"> </w:t>
      </w:r>
    </w:p>
    <w:p w14:paraId="3D418EF8" w14:textId="77777777" w:rsidR="00186B4A" w:rsidRDefault="004000E8" w:rsidP="0093466B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  <w:r w:rsidR="001D5864">
        <w:rPr>
          <w:rFonts w:hint="eastAsia"/>
        </w:rPr>
        <w:t xml:space="preserve"> </w:t>
      </w:r>
    </w:p>
    <w:p w14:paraId="30C98A9B" w14:textId="64902F1C" w:rsidR="0077714A" w:rsidRPr="00D207F0" w:rsidRDefault="0077714A" w:rsidP="00F75E02">
      <w:pPr>
        <w:pStyle w:val="Heading1"/>
        <w:numPr>
          <w:ilvl w:val="1"/>
          <w:numId w:val="8"/>
        </w:numPr>
        <w:jc w:val="both"/>
        <w:rPr>
          <w:sz w:val="32"/>
          <w:szCs w:val="32"/>
        </w:rPr>
      </w:pPr>
      <w:bookmarkStart w:id="8" w:name="_Hlk161603396"/>
      <w:r w:rsidRPr="00D207F0">
        <w:rPr>
          <w:sz w:val="32"/>
          <w:szCs w:val="32"/>
        </w:rPr>
        <w:t>Adaptation of SSB in time domain</w:t>
      </w:r>
    </w:p>
    <w:bookmarkEnd w:id="8"/>
    <w:p w14:paraId="73BE219D" w14:textId="0AD2EDBE" w:rsidR="001B4693" w:rsidRPr="009550AB" w:rsidRDefault="009550AB" w:rsidP="009550AB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The </w:t>
      </w:r>
      <w:r w:rsidR="003C774E" w:rsidRPr="009550AB">
        <w:rPr>
          <w:rFonts w:eastAsia="MS Mincho"/>
          <w:szCs w:val="24"/>
          <w:lang w:eastAsia="en-GB"/>
        </w:rPr>
        <w:t xml:space="preserve">SSB </w:t>
      </w:r>
      <w:r>
        <w:rPr>
          <w:rFonts w:eastAsia="MS Mincho"/>
          <w:szCs w:val="24"/>
          <w:lang w:eastAsia="en-GB"/>
        </w:rPr>
        <w:t xml:space="preserve">configuration </w:t>
      </w:r>
      <w:r w:rsidR="003C774E" w:rsidRPr="009550AB">
        <w:rPr>
          <w:rFonts w:eastAsia="MS Mincho"/>
          <w:szCs w:val="24"/>
          <w:lang w:eastAsia="en-GB"/>
        </w:rPr>
        <w:t xml:space="preserve">in time domain </w:t>
      </w:r>
      <w:r>
        <w:rPr>
          <w:rFonts w:eastAsia="MS Mincho"/>
          <w:szCs w:val="24"/>
          <w:lang w:eastAsia="en-GB"/>
        </w:rPr>
        <w:t>includes</w:t>
      </w:r>
      <w:r w:rsidR="003C774E" w:rsidRPr="009550AB">
        <w:rPr>
          <w:rFonts w:eastAsia="MS Mincho"/>
          <w:szCs w:val="24"/>
          <w:lang w:eastAsia="en-GB"/>
        </w:rPr>
        <w:t xml:space="preserve"> </w:t>
      </w:r>
      <w:r w:rsidRPr="009550AB">
        <w:rPr>
          <w:rFonts w:eastAsia="MS Mincho"/>
          <w:szCs w:val="24"/>
          <w:lang w:eastAsia="en-GB"/>
        </w:rPr>
        <w:t>SSB periodicity and time domain positions of the transmitted SSB in an SS</w:t>
      </w:r>
      <w:r>
        <w:rPr>
          <w:rFonts w:eastAsia="MS Mincho"/>
          <w:szCs w:val="24"/>
          <w:lang w:eastAsia="en-GB"/>
        </w:rPr>
        <w:t xml:space="preserve">B </w:t>
      </w:r>
      <w:r w:rsidRPr="009550AB">
        <w:rPr>
          <w:rFonts w:eastAsia="MS Mincho"/>
          <w:szCs w:val="24"/>
          <w:lang w:eastAsia="en-GB"/>
        </w:rPr>
        <w:t>burst</w:t>
      </w:r>
      <w:r>
        <w:rPr>
          <w:rFonts w:eastAsia="MS Mincho"/>
          <w:szCs w:val="24"/>
          <w:lang w:eastAsia="en-GB"/>
        </w:rPr>
        <w:t xml:space="preserve">. </w:t>
      </w:r>
      <w:r w:rsidRPr="009550AB">
        <w:rPr>
          <w:rFonts w:eastAsia="MS Mincho"/>
          <w:szCs w:val="24"/>
          <w:lang w:eastAsia="en-GB"/>
        </w:rPr>
        <w:t>For legacy RRC_IDLE/INACITVE UE,</w:t>
      </w:r>
      <w:r>
        <w:rPr>
          <w:rFonts w:eastAsia="MS Mincho"/>
          <w:szCs w:val="24"/>
          <w:lang w:eastAsia="en-GB"/>
        </w:rPr>
        <w:t xml:space="preserve"> CD-SSB is configured by the parameters</w:t>
      </w:r>
      <w:r w:rsidRPr="009550AB">
        <w:rPr>
          <w:rFonts w:eastAsia="MS Mincho"/>
          <w:szCs w:val="24"/>
          <w:lang w:eastAsia="en-GB"/>
        </w:rPr>
        <w:t xml:space="preserve"> </w:t>
      </w:r>
      <w:proofErr w:type="spellStart"/>
      <w:r w:rsidR="007B4964" w:rsidRPr="00F75E02">
        <w:rPr>
          <w:rFonts w:eastAsia="MS Mincho"/>
          <w:i/>
          <w:iCs/>
          <w:szCs w:val="24"/>
          <w:lang w:eastAsia="en-GB"/>
        </w:rPr>
        <w:t>ssb-periodicityServingCell</w:t>
      </w:r>
      <w:proofErr w:type="spellEnd"/>
      <w:r w:rsidR="007B4964" w:rsidRPr="009550AB">
        <w:rPr>
          <w:rFonts w:eastAsia="MS Mincho"/>
          <w:szCs w:val="24"/>
          <w:lang w:eastAsia="en-GB"/>
        </w:rPr>
        <w:t xml:space="preserve"> and </w:t>
      </w:r>
      <w:proofErr w:type="spellStart"/>
      <w:r w:rsidR="007B4964" w:rsidRPr="00F75E02">
        <w:rPr>
          <w:rFonts w:eastAsia="MS Mincho"/>
          <w:i/>
          <w:iCs/>
          <w:szCs w:val="24"/>
          <w:lang w:eastAsia="en-GB"/>
        </w:rPr>
        <w:t>ssb-PositionsInBurst</w:t>
      </w:r>
      <w:proofErr w:type="spellEnd"/>
      <w:r w:rsidR="007B4964" w:rsidRPr="009550AB">
        <w:rPr>
          <w:rFonts w:eastAsia="MS Mincho"/>
          <w:szCs w:val="24"/>
          <w:lang w:eastAsia="en-GB"/>
        </w:rPr>
        <w:t xml:space="preserve"> in </w:t>
      </w:r>
      <w:proofErr w:type="spellStart"/>
      <w:r w:rsidR="003C774E" w:rsidRPr="00F75E02">
        <w:rPr>
          <w:rFonts w:eastAsia="MS Mincho"/>
          <w:i/>
          <w:iCs/>
          <w:szCs w:val="24"/>
          <w:lang w:eastAsia="en-GB"/>
        </w:rPr>
        <w:t>ServingCellConfigCommonSIB</w:t>
      </w:r>
      <w:proofErr w:type="spellEnd"/>
      <w:r w:rsidR="003C774E" w:rsidRPr="009550AB">
        <w:rPr>
          <w:rFonts w:eastAsia="MS Mincho"/>
          <w:szCs w:val="24"/>
          <w:lang w:eastAsia="en-GB"/>
        </w:rPr>
        <w:t xml:space="preserve"> in SIB1</w:t>
      </w:r>
      <w:r>
        <w:rPr>
          <w:rFonts w:eastAsia="MS Mincho"/>
          <w:szCs w:val="24"/>
          <w:lang w:eastAsia="en-GB"/>
        </w:rPr>
        <w:t xml:space="preserve">. </w:t>
      </w:r>
      <w:r w:rsidR="0077714A">
        <w:rPr>
          <w:rFonts w:eastAsiaTheme="minorEastAsia" w:hint="eastAsia"/>
          <w:szCs w:val="24"/>
        </w:rPr>
        <w:t>Network</w:t>
      </w:r>
      <w:r w:rsidR="0077714A">
        <w:rPr>
          <w:rFonts w:eastAsia="MS Mincho"/>
          <w:szCs w:val="24"/>
          <w:lang w:eastAsia="en-GB"/>
        </w:rPr>
        <w:t xml:space="preserve"> </w:t>
      </w:r>
      <w:r w:rsidR="002322D4">
        <w:rPr>
          <w:rFonts w:eastAsia="MS Mincho"/>
          <w:szCs w:val="24"/>
          <w:lang w:eastAsia="en-GB"/>
        </w:rPr>
        <w:t xml:space="preserve">may adapt SSB in time domain relying on system information modification, and a modification period is used </w:t>
      </w:r>
      <w:r w:rsidR="0077714A">
        <w:rPr>
          <w:rFonts w:eastAsiaTheme="minorEastAsia" w:hint="eastAsia"/>
          <w:szCs w:val="24"/>
        </w:rPr>
        <w:t>as</w:t>
      </w:r>
      <w:r w:rsidR="0077714A">
        <w:rPr>
          <w:rFonts w:eastAsia="MS Mincho"/>
          <w:szCs w:val="24"/>
          <w:lang w:eastAsia="en-GB"/>
        </w:rPr>
        <w:t xml:space="preserve"> </w:t>
      </w:r>
      <w:r w:rsidR="002322D4">
        <w:rPr>
          <w:rFonts w:eastAsia="MS Mincho"/>
          <w:szCs w:val="24"/>
          <w:lang w:eastAsia="en-GB"/>
        </w:rPr>
        <w:t>effective time.</w:t>
      </w:r>
      <w:r w:rsidR="002322D4">
        <w:rPr>
          <w:rFonts w:eastAsiaTheme="minorEastAsia" w:hint="eastAsia"/>
          <w:szCs w:val="24"/>
        </w:rPr>
        <w:t xml:space="preserve"> </w:t>
      </w:r>
      <w:r>
        <w:rPr>
          <w:rFonts w:eastAsia="MS Mincho"/>
          <w:szCs w:val="24"/>
          <w:lang w:eastAsia="en-GB"/>
        </w:rPr>
        <w:t>For legacy RRC_CONNECTED UE, both CD-SSB and NCD-SSB could be configured</w:t>
      </w:r>
      <w:r w:rsidR="002322D4">
        <w:rPr>
          <w:rFonts w:eastAsia="MS Mincho"/>
          <w:szCs w:val="24"/>
          <w:lang w:eastAsia="en-GB"/>
        </w:rPr>
        <w:t xml:space="preserve"> and adapted</w:t>
      </w:r>
      <w:r>
        <w:rPr>
          <w:rFonts w:eastAsia="MS Mincho"/>
          <w:szCs w:val="24"/>
          <w:lang w:eastAsia="en-GB"/>
        </w:rPr>
        <w:t xml:space="preserve"> by </w:t>
      </w:r>
      <w:r w:rsidR="0077714A">
        <w:rPr>
          <w:rFonts w:eastAsiaTheme="minorEastAsia" w:hint="eastAsia"/>
          <w:szCs w:val="24"/>
        </w:rPr>
        <w:t>network</w:t>
      </w:r>
      <w:r w:rsidR="0077714A">
        <w:rPr>
          <w:rFonts w:eastAsia="MS Mincho"/>
          <w:szCs w:val="24"/>
          <w:lang w:eastAsia="en-GB"/>
        </w:rPr>
        <w:t xml:space="preserve"> </w:t>
      </w:r>
      <w:r w:rsidR="0077714A">
        <w:rPr>
          <w:rFonts w:eastAsiaTheme="minorEastAsia" w:hint="eastAsia"/>
          <w:szCs w:val="24"/>
        </w:rPr>
        <w:t>via</w:t>
      </w:r>
      <w:r w:rsidR="002322D4">
        <w:rPr>
          <w:rFonts w:eastAsia="MS Mincho"/>
          <w:szCs w:val="24"/>
          <w:lang w:eastAsia="en-GB"/>
        </w:rPr>
        <w:t xml:space="preserve"> </w:t>
      </w:r>
      <w:r>
        <w:rPr>
          <w:rFonts w:eastAsia="MS Mincho"/>
          <w:szCs w:val="24"/>
          <w:lang w:eastAsia="en-GB"/>
        </w:rPr>
        <w:t>dedicated RRC signalling.</w:t>
      </w:r>
      <w:r w:rsidR="002322D4">
        <w:rPr>
          <w:rFonts w:eastAsia="MS Mincho"/>
          <w:szCs w:val="24"/>
          <w:lang w:eastAsia="en-GB"/>
        </w:rPr>
        <w:t xml:space="preserve"> </w:t>
      </w:r>
    </w:p>
    <w:p w14:paraId="384FDC25" w14:textId="7924E08A" w:rsidR="00810E29" w:rsidRPr="00810E29" w:rsidRDefault="00810E29" w:rsidP="00810E29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B</w:t>
      </w:r>
      <w:r>
        <w:rPr>
          <w:rFonts w:eastAsiaTheme="minorEastAsia"/>
          <w:szCs w:val="24"/>
        </w:rPr>
        <w:t>ased on R1 minutes, R1 has made some general agreements on this.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10E29" w:rsidRPr="00D76941" w14:paraId="524E39D7" w14:textId="77777777" w:rsidTr="00C85071">
        <w:tc>
          <w:tcPr>
            <w:tcW w:w="9629" w:type="dxa"/>
            <w:shd w:val="clear" w:color="auto" w:fill="auto"/>
          </w:tcPr>
          <w:p w14:paraId="6ABD455D" w14:textId="77777777" w:rsidR="00810E29" w:rsidRPr="007D360C" w:rsidRDefault="00810E29" w:rsidP="0008147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7D360C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7A1AFD63" w14:textId="77777777" w:rsidR="00810E29" w:rsidRPr="007D360C" w:rsidRDefault="00810E29" w:rsidP="0008147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en-US"/>
              </w:rPr>
            </w:pPr>
            <w:r w:rsidRPr="007D360C">
              <w:rPr>
                <w:rFonts w:ascii="Times" w:eastAsia="Batang" w:hAnsi="Times" w:cs="Times"/>
                <w:lang w:eastAsia="en-US"/>
              </w:rPr>
              <w:t xml:space="preserve">For adaptation of SSB in time-domain, consider the following adaptation mechanisms for further study </w:t>
            </w:r>
          </w:p>
          <w:p w14:paraId="7877C1C9" w14:textId="77777777" w:rsidR="00810E29" w:rsidRPr="007D360C" w:rsidRDefault="00810E29" w:rsidP="00210144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7D360C">
              <w:rPr>
                <w:rFonts w:ascii="Times" w:eastAsia="Batang" w:hAnsi="Times" w:cs="Times"/>
                <w:lang w:eastAsia="x-none"/>
              </w:rPr>
              <w:t>Adaptation of SSB burst periodicity</w:t>
            </w:r>
          </w:p>
          <w:p w14:paraId="255241EB" w14:textId="77777777" w:rsidR="00810E29" w:rsidRPr="007D360C" w:rsidRDefault="00810E29" w:rsidP="00210144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7D360C">
              <w:rPr>
                <w:rFonts w:ascii="Times" w:eastAsia="Batang" w:hAnsi="Times" w:cs="Times"/>
                <w:lang w:eastAsia="x-none"/>
              </w:rPr>
              <w:t>Adaptation based on two SSB configurations where up to two configurations can be active</w:t>
            </w:r>
          </w:p>
          <w:p w14:paraId="5FB79EA0" w14:textId="77777777" w:rsidR="00810E29" w:rsidRPr="007D360C" w:rsidRDefault="00810E29" w:rsidP="00210144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7D360C">
              <w:rPr>
                <w:rFonts w:ascii="Times" w:eastAsia="Batang" w:hAnsi="Times" w:cs="Times"/>
                <w:lang w:eastAsia="x-none"/>
              </w:rPr>
              <w:t>Adaptation based on skipping/transmitting some SSB bursts non-uniformly with single SSB configuration</w:t>
            </w:r>
          </w:p>
          <w:p w14:paraId="224D3A31" w14:textId="77777777" w:rsidR="00810E29" w:rsidRPr="007D360C" w:rsidRDefault="00810E29" w:rsidP="00210144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7D360C">
              <w:rPr>
                <w:rFonts w:ascii="Times" w:eastAsia="Batang" w:hAnsi="Times" w:cs="Times"/>
                <w:lang w:eastAsia="x-none"/>
              </w:rPr>
              <w:t>Adapting the transmitted number of SSBs within a SSB burst</w:t>
            </w:r>
          </w:p>
          <w:p w14:paraId="07BE2A05" w14:textId="77777777" w:rsidR="00810E29" w:rsidRPr="007D360C" w:rsidRDefault="00810E29" w:rsidP="00210144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7D360C">
              <w:rPr>
                <w:rFonts w:ascii="Times" w:eastAsia="Batang" w:hAnsi="Times" w:cs="Times"/>
                <w:lang w:eastAsia="x-none"/>
              </w:rPr>
              <w:t>Cell DTX for SSB adaptation</w:t>
            </w:r>
          </w:p>
          <w:p w14:paraId="255EA87B" w14:textId="77777777" w:rsidR="00810E29" w:rsidRPr="007D360C" w:rsidRDefault="00810E29" w:rsidP="00210144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7D360C">
              <w:rPr>
                <w:rFonts w:ascii="Times" w:eastAsia="Batang" w:hAnsi="Times" w:cs="Times"/>
                <w:lang w:eastAsia="x-none"/>
              </w:rPr>
              <w:t>Whether to support new SSB burst periodicity value(s)</w:t>
            </w:r>
          </w:p>
          <w:p w14:paraId="3B724609" w14:textId="77777777" w:rsidR="00810E29" w:rsidRPr="007D360C" w:rsidRDefault="00810E29" w:rsidP="00210144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7D360C">
              <w:rPr>
                <w:rFonts w:ascii="Times" w:eastAsia="Batang" w:hAnsi="Times" w:cs="Times"/>
                <w:lang w:eastAsia="x-none"/>
              </w:rPr>
              <w:t>Whether to support new SSB burst(s) (</w:t>
            </w:r>
            <w:proofErr w:type="gramStart"/>
            <w:r w:rsidRPr="007D360C">
              <w:rPr>
                <w:rFonts w:ascii="Times" w:eastAsia="Batang" w:hAnsi="Times" w:cs="Times"/>
                <w:lang w:eastAsia="x-none"/>
              </w:rPr>
              <w:t>i.e.</w:t>
            </w:r>
            <w:proofErr w:type="gramEnd"/>
            <w:r w:rsidRPr="007D360C">
              <w:rPr>
                <w:rFonts w:ascii="Times" w:eastAsia="Batang" w:hAnsi="Times" w:cs="Times"/>
                <w:lang w:eastAsia="x-none"/>
              </w:rPr>
              <w:t xml:space="preserve"> how SSB transmission is made within a burst)</w:t>
            </w:r>
          </w:p>
          <w:p w14:paraId="29F58875" w14:textId="77777777" w:rsidR="00810E29" w:rsidRPr="007D360C" w:rsidRDefault="00810E29" w:rsidP="00210144">
            <w:pPr>
              <w:numPr>
                <w:ilvl w:val="1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7D360C">
              <w:rPr>
                <w:rFonts w:ascii="Times" w:eastAsia="Batang" w:hAnsi="Times" w:cs="Times"/>
                <w:lang w:eastAsia="x-none"/>
              </w:rPr>
              <w:t xml:space="preserve">New compact SSB burst(s) </w:t>
            </w:r>
          </w:p>
          <w:p w14:paraId="4B80CB64" w14:textId="77777777" w:rsidR="00810E29" w:rsidRPr="007D360C" w:rsidRDefault="00810E29" w:rsidP="00210144">
            <w:pPr>
              <w:numPr>
                <w:ilvl w:val="1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7D360C">
              <w:rPr>
                <w:rFonts w:ascii="Times" w:eastAsia="Batang" w:hAnsi="Times" w:cs="Times"/>
                <w:lang w:eastAsia="x-none"/>
              </w:rPr>
              <w:t>Adapting the position of SSBs within a SSB burst</w:t>
            </w:r>
          </w:p>
          <w:p w14:paraId="2707A1D5" w14:textId="77777777" w:rsidR="00810E29" w:rsidRPr="007D360C" w:rsidRDefault="00810E29" w:rsidP="00210144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7D360C">
              <w:rPr>
                <w:rFonts w:ascii="Times" w:eastAsia="Batang" w:hAnsi="Times" w:cs="Times"/>
                <w:lang w:eastAsia="x-none"/>
              </w:rPr>
              <w:t>Other mechanisms/combinations are not precluded</w:t>
            </w:r>
          </w:p>
          <w:p w14:paraId="6AD82E6F" w14:textId="77777777" w:rsidR="00810E29" w:rsidRPr="00D76941" w:rsidRDefault="00810E29" w:rsidP="0008147D">
            <w:pPr>
              <w:rPr>
                <w:rFonts w:eastAsia="MS Mincho"/>
                <w:szCs w:val="24"/>
                <w:lang w:eastAsia="en-GB"/>
              </w:rPr>
            </w:pPr>
          </w:p>
          <w:p w14:paraId="027A5229" w14:textId="77777777" w:rsidR="00810E29" w:rsidRPr="007D360C" w:rsidRDefault="00810E29" w:rsidP="0008147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7D360C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29AEAFDC" w14:textId="77777777" w:rsidR="00810E29" w:rsidRPr="007D360C" w:rsidRDefault="00810E29" w:rsidP="000814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 xml:space="preserve">For the adaptation mechanisms of SSB in time-domain, study further applicable scenarios and associated legacy UE impact/handling (if any) based on the following: </w:t>
            </w:r>
          </w:p>
          <w:p w14:paraId="2D9D50E9" w14:textId="77777777" w:rsidR="00810E29" w:rsidRPr="007D360C" w:rsidRDefault="00810E29" w:rsidP="0021014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 xml:space="preserve">Applicability to UE in idle/inactive and/or connected mode </w:t>
            </w:r>
          </w:p>
          <w:p w14:paraId="0735B7CA" w14:textId="77777777" w:rsidR="00810E29" w:rsidRPr="007D360C" w:rsidRDefault="00810E29" w:rsidP="0021014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 xml:space="preserve">Applicability to </w:t>
            </w:r>
            <w:proofErr w:type="spellStart"/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>PCell</w:t>
            </w:r>
            <w:proofErr w:type="spellEnd"/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 xml:space="preserve"> and/or </w:t>
            </w:r>
            <w:proofErr w:type="spellStart"/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>SCell</w:t>
            </w:r>
            <w:proofErr w:type="spellEnd"/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>(s)</w:t>
            </w:r>
          </w:p>
          <w:p w14:paraId="32D87C40" w14:textId="77777777" w:rsidR="00810E29" w:rsidRPr="007D360C" w:rsidRDefault="00810E29" w:rsidP="0008147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3623821C" w14:textId="77777777" w:rsidR="00810E29" w:rsidRPr="007D360C" w:rsidRDefault="00810E29" w:rsidP="0008147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7D360C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0B43445E" w14:textId="77777777" w:rsidR="00810E29" w:rsidRPr="007D360C" w:rsidRDefault="00810E29" w:rsidP="000814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 xml:space="preserve">For the adaptation mechanisms of SSB in time-domain, study further following mechanisms: </w:t>
            </w:r>
          </w:p>
          <w:p w14:paraId="2EA2759C" w14:textId="77777777" w:rsidR="00810E29" w:rsidRPr="007D360C" w:rsidRDefault="00810E29" w:rsidP="0021014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bookmarkStart w:id="9" w:name="_Hlk162219329"/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 xml:space="preserve">Adaptation mechanism indicated or configured by </w:t>
            </w:r>
            <w:proofErr w:type="spellStart"/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>gNB</w:t>
            </w:r>
            <w:proofErr w:type="spellEnd"/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 xml:space="preserve"> without UE trigger</w:t>
            </w:r>
          </w:p>
          <w:bookmarkEnd w:id="9"/>
          <w:p w14:paraId="2986A2A3" w14:textId="77777777" w:rsidR="00810E29" w:rsidRPr="007D360C" w:rsidRDefault="00810E29" w:rsidP="0021014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7D360C">
              <w:rPr>
                <w:rFonts w:ascii="Times New Roman" w:eastAsia="Batang" w:hAnsi="Times New Roman"/>
                <w:szCs w:val="24"/>
                <w:lang w:eastAsia="x-none"/>
              </w:rPr>
              <w:t>Adaptation triggered by UE (if any)</w:t>
            </w:r>
          </w:p>
          <w:p w14:paraId="2D1A0D33" w14:textId="77777777" w:rsidR="00810E29" w:rsidRPr="007D360C" w:rsidRDefault="00810E29" w:rsidP="0008147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7D360C">
              <w:rPr>
                <w:rFonts w:ascii="Times" w:eastAsia="Batang" w:hAnsi="Times"/>
                <w:szCs w:val="24"/>
                <w:lang w:eastAsia="x-none"/>
              </w:rPr>
              <w:t xml:space="preserve">FFS: Details of associated </w:t>
            </w:r>
            <w:proofErr w:type="spellStart"/>
            <w:r w:rsidRPr="007D360C">
              <w:rPr>
                <w:rFonts w:ascii="Times" w:eastAsia="Batang" w:hAnsi="Times"/>
                <w:szCs w:val="24"/>
                <w:lang w:eastAsia="x-none"/>
              </w:rPr>
              <w:t>signaling</w:t>
            </w:r>
            <w:proofErr w:type="spellEnd"/>
            <w:r w:rsidRPr="007D360C">
              <w:rPr>
                <w:rFonts w:ascii="Times" w:eastAsia="Batang" w:hAnsi="Times"/>
                <w:szCs w:val="24"/>
                <w:lang w:eastAsia="x-none"/>
              </w:rPr>
              <w:t>/indication/configuration</w:t>
            </w:r>
          </w:p>
          <w:p w14:paraId="5B792A07" w14:textId="77777777" w:rsidR="00810E29" w:rsidRPr="00D76941" w:rsidRDefault="00810E29" w:rsidP="0008147D">
            <w:pPr>
              <w:rPr>
                <w:rFonts w:eastAsia="MS Mincho"/>
                <w:szCs w:val="24"/>
                <w:lang w:eastAsia="en-GB"/>
              </w:rPr>
            </w:pPr>
          </w:p>
        </w:tc>
      </w:tr>
    </w:tbl>
    <w:p w14:paraId="56E30A1C" w14:textId="4DCACBAA" w:rsidR="008E7828" w:rsidRDefault="008E7828" w:rsidP="0077714A">
      <w:pPr>
        <w:tabs>
          <w:tab w:val="left" w:pos="1622"/>
        </w:tabs>
        <w:overflowPunct/>
        <w:autoSpaceDE/>
        <w:autoSpaceDN/>
        <w:adjustRightInd/>
        <w:spacing w:beforeLines="50" w:before="120"/>
        <w:jc w:val="left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lastRenderedPageBreak/>
        <w:t>In our understanding, most work on the enhancement of adaptation mechanisms is within R1 scope. If the legacy signalling framework is used to support SSB periodicity adaptation</w:t>
      </w:r>
      <w:r>
        <w:rPr>
          <w:rFonts w:eastAsiaTheme="minorEastAsia" w:hint="eastAsia"/>
          <w:szCs w:val="24"/>
        </w:rPr>
        <w:t>,</w:t>
      </w:r>
      <w:r>
        <w:rPr>
          <w:rFonts w:eastAsiaTheme="minorEastAsia"/>
          <w:szCs w:val="24"/>
        </w:rPr>
        <w:t xml:space="preserve"> value range extension of SSB periodicity to enable longer periodicity of SSB could be considered for NES </w:t>
      </w:r>
      <w:r w:rsidR="005875EE">
        <w:rPr>
          <w:rFonts w:eastAsiaTheme="minorEastAsia"/>
          <w:szCs w:val="24"/>
        </w:rPr>
        <w:t>purposes</w:t>
      </w:r>
      <w:r>
        <w:rPr>
          <w:rFonts w:eastAsiaTheme="minorEastAsia"/>
          <w:szCs w:val="24"/>
        </w:rPr>
        <w:t xml:space="preserve">. </w:t>
      </w:r>
    </w:p>
    <w:p w14:paraId="702A24B0" w14:textId="77777777" w:rsidR="0077714A" w:rsidRDefault="0077714A" w:rsidP="0077714A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Regarding the trigger mechanisms, SSB is a common signal for a cell and </w:t>
      </w:r>
      <w:r>
        <w:rPr>
          <w:rFonts w:eastAsiaTheme="minorEastAsia" w:hint="eastAsia"/>
          <w:szCs w:val="24"/>
        </w:rPr>
        <w:t>network</w:t>
      </w:r>
      <w:r>
        <w:rPr>
          <w:rFonts w:eastAsiaTheme="minorEastAsia"/>
          <w:szCs w:val="24"/>
        </w:rPr>
        <w:t xml:space="preserve"> can fully decide when and how to adapt it based on the status of cell, therefore it is not necessary to allow a single UE to trigger the adaptation.</w:t>
      </w:r>
    </w:p>
    <w:p w14:paraId="1BCE7172" w14:textId="77777777" w:rsidR="0077714A" w:rsidRPr="00990157" w:rsidRDefault="0077714A" w:rsidP="0077714A">
      <w:pPr>
        <w:numPr>
          <w:ilvl w:val="0"/>
          <w:numId w:val="10"/>
        </w:numPr>
        <w:ind w:left="1701" w:hanging="1701"/>
        <w:rPr>
          <w:b/>
          <w:bCs/>
        </w:rPr>
      </w:pPr>
      <w:r w:rsidRPr="00990157">
        <w:rPr>
          <w:b/>
          <w:bCs/>
        </w:rPr>
        <w:t xml:space="preserve">From </w:t>
      </w:r>
      <w:r w:rsidRPr="00990157">
        <w:rPr>
          <w:rFonts w:hint="eastAsia"/>
          <w:b/>
          <w:bCs/>
        </w:rPr>
        <w:t>R</w:t>
      </w:r>
      <w:r w:rsidRPr="00990157">
        <w:rPr>
          <w:b/>
          <w:bCs/>
        </w:rPr>
        <w:t>2 perspective,</w:t>
      </w:r>
      <w:r>
        <w:rPr>
          <w:b/>
          <w:bCs/>
        </w:rPr>
        <w:t xml:space="preserve"> only</w:t>
      </w:r>
      <w:r w:rsidRPr="00990157">
        <w:rPr>
          <w:b/>
          <w:bCs/>
        </w:rPr>
        <w:t xml:space="preserve"> </w:t>
      </w:r>
      <w:r>
        <w:rPr>
          <w:b/>
          <w:bCs/>
        </w:rPr>
        <w:t>SSB a</w:t>
      </w:r>
      <w:r w:rsidRPr="00990157">
        <w:rPr>
          <w:b/>
          <w:bCs/>
        </w:rPr>
        <w:t xml:space="preserve">daptation mechanism indicated or configured by </w:t>
      </w:r>
      <w:proofErr w:type="spellStart"/>
      <w:r w:rsidRPr="00990157">
        <w:rPr>
          <w:b/>
          <w:bCs/>
        </w:rPr>
        <w:t>gNB</w:t>
      </w:r>
      <w:proofErr w:type="spellEnd"/>
      <w:r w:rsidRPr="00990157">
        <w:rPr>
          <w:b/>
          <w:bCs/>
        </w:rPr>
        <w:t xml:space="preserve"> without UE trigger</w:t>
      </w:r>
      <w:r>
        <w:rPr>
          <w:b/>
          <w:bCs/>
        </w:rPr>
        <w:t xml:space="preserve"> is supported.</w:t>
      </w:r>
    </w:p>
    <w:p w14:paraId="5F07BF05" w14:textId="74F515F3" w:rsidR="008E7828" w:rsidRDefault="008E7828" w:rsidP="00D207F0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0" w:name="_Hlk162219679"/>
      <w:r>
        <w:rPr>
          <w:b/>
          <w:bCs/>
        </w:rPr>
        <w:t>F</w:t>
      </w:r>
      <w:r>
        <w:rPr>
          <w:rFonts w:hint="eastAsia"/>
          <w:b/>
          <w:bCs/>
        </w:rPr>
        <w:t xml:space="preserve">or </w:t>
      </w:r>
      <w:r>
        <w:rPr>
          <w:b/>
          <w:bCs/>
        </w:rPr>
        <w:t>adaptation of SSB in time domain</w:t>
      </w:r>
      <w:r>
        <w:rPr>
          <w:rFonts w:hint="eastAsia"/>
          <w:b/>
          <w:bCs/>
        </w:rPr>
        <w:t xml:space="preserve">, </w:t>
      </w:r>
      <w:r>
        <w:rPr>
          <w:b/>
          <w:bCs/>
        </w:rPr>
        <w:t>R2 rel</w:t>
      </w:r>
      <w:r w:rsidR="00F75E02">
        <w:rPr>
          <w:b/>
          <w:bCs/>
        </w:rPr>
        <w:t>ies</w:t>
      </w:r>
      <w:r>
        <w:rPr>
          <w:b/>
          <w:bCs/>
        </w:rPr>
        <w:t xml:space="preserve"> on </w:t>
      </w:r>
      <w:r>
        <w:rPr>
          <w:rFonts w:hint="eastAsia"/>
          <w:b/>
          <w:bCs/>
        </w:rPr>
        <w:t xml:space="preserve">R1 for </w:t>
      </w:r>
      <w:r>
        <w:rPr>
          <w:b/>
          <w:bCs/>
        </w:rPr>
        <w:t>enhancement</w:t>
      </w:r>
      <w:r>
        <w:rPr>
          <w:rFonts w:hint="eastAsia"/>
          <w:b/>
          <w:bCs/>
        </w:rPr>
        <w:t xml:space="preserve"> (if any) on top of </w:t>
      </w:r>
      <w:r>
        <w:rPr>
          <w:b/>
          <w:bCs/>
        </w:rPr>
        <w:t>legacy signalling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framework o</w:t>
      </w:r>
      <w:r>
        <w:rPr>
          <w:rFonts w:hint="eastAsia"/>
          <w:b/>
          <w:bCs/>
        </w:rPr>
        <w:t>f</w:t>
      </w:r>
      <w:r>
        <w:rPr>
          <w:b/>
          <w:bCs/>
        </w:rPr>
        <w:t xml:space="preserve"> SSB periodicity</w:t>
      </w:r>
      <w:r>
        <w:rPr>
          <w:rFonts w:hint="eastAsia"/>
          <w:b/>
          <w:bCs/>
        </w:rPr>
        <w:t xml:space="preserve"> adaptation</w:t>
      </w:r>
      <w:r>
        <w:rPr>
          <w:b/>
          <w:bCs/>
        </w:rPr>
        <w:t>.</w:t>
      </w:r>
    </w:p>
    <w:bookmarkEnd w:id="10"/>
    <w:p w14:paraId="34785B58" w14:textId="1F748538" w:rsidR="00C85071" w:rsidRDefault="008E7828" w:rsidP="008E7828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From R2 perspective, </w:t>
      </w:r>
      <w:r w:rsidR="00C85071">
        <w:rPr>
          <w:rFonts w:eastAsiaTheme="minorEastAsia"/>
          <w:szCs w:val="24"/>
        </w:rPr>
        <w:t>what could be discussed in R2 is the applicable scenarios and associated legacy UE impact/handling. In our understanding, the intention of this objective</w:t>
      </w:r>
      <w:r w:rsidR="00C85071" w:rsidRPr="009827E5">
        <w:rPr>
          <w:rFonts w:eastAsiaTheme="minorEastAsia"/>
          <w:szCs w:val="24"/>
        </w:rPr>
        <w:t xml:space="preserve"> </w:t>
      </w:r>
      <w:r w:rsidR="00C85071">
        <w:rPr>
          <w:rFonts w:eastAsiaTheme="minorEastAsia"/>
          <w:szCs w:val="24"/>
        </w:rPr>
        <w:t>is to adapt some</w:t>
      </w:r>
      <w:r w:rsidR="00C85071" w:rsidRPr="009827E5">
        <w:rPr>
          <w:rFonts w:eastAsiaTheme="minorEastAsia"/>
          <w:szCs w:val="24"/>
        </w:rPr>
        <w:t xml:space="preserve"> common signal/channel transmissions</w:t>
      </w:r>
      <w:r w:rsidR="00C85071">
        <w:rPr>
          <w:rFonts w:eastAsiaTheme="minorEastAsia"/>
          <w:szCs w:val="24"/>
        </w:rPr>
        <w:t xml:space="preserve"> </w:t>
      </w:r>
      <w:r w:rsidR="0077714A">
        <w:rPr>
          <w:rFonts w:eastAsiaTheme="minorEastAsia"/>
          <w:szCs w:val="24"/>
        </w:rPr>
        <w:t>to</w:t>
      </w:r>
      <w:r w:rsidR="00C85071">
        <w:rPr>
          <w:rFonts w:eastAsiaTheme="minorEastAsia"/>
          <w:szCs w:val="24"/>
        </w:rPr>
        <w:t xml:space="preserve"> achieve network power saving gain, </w:t>
      </w:r>
      <w:r w:rsidR="0077714A">
        <w:rPr>
          <w:rFonts w:eastAsiaTheme="minorEastAsia" w:hint="eastAsia"/>
          <w:szCs w:val="24"/>
        </w:rPr>
        <w:t>so</w:t>
      </w:r>
      <w:r w:rsidR="0077714A">
        <w:rPr>
          <w:rFonts w:eastAsiaTheme="minorEastAsia"/>
          <w:szCs w:val="24"/>
        </w:rPr>
        <w:t xml:space="preserve"> </w:t>
      </w:r>
      <w:r w:rsidR="00C85071">
        <w:rPr>
          <w:rFonts w:eastAsiaTheme="minorEastAsia"/>
          <w:szCs w:val="24"/>
        </w:rPr>
        <w:t>it should be applied to</w:t>
      </w:r>
      <w:r w:rsidR="00C85071" w:rsidRPr="00B05069">
        <w:rPr>
          <w:rFonts w:eastAsiaTheme="minorEastAsia"/>
          <w:szCs w:val="24"/>
        </w:rPr>
        <w:t xml:space="preserve"> </w:t>
      </w:r>
      <w:r w:rsidR="00C85071">
        <w:rPr>
          <w:rFonts w:eastAsiaTheme="minorEastAsia"/>
          <w:szCs w:val="24"/>
        </w:rPr>
        <w:t xml:space="preserve">all RRC mode UE, which of course has impact on legacy RRC_IDLE/INACTIVE UE. R2 may discuss on the cell barring mechanism for this kind of NES cells. For NES </w:t>
      </w:r>
      <w:r w:rsidR="005875EE">
        <w:rPr>
          <w:rFonts w:eastAsiaTheme="minorEastAsia"/>
          <w:szCs w:val="24"/>
        </w:rPr>
        <w:t>cells</w:t>
      </w:r>
      <w:r w:rsidR="00C85071">
        <w:rPr>
          <w:rFonts w:eastAsiaTheme="minorEastAsia"/>
          <w:szCs w:val="24"/>
        </w:rPr>
        <w:t xml:space="preserve"> allowing SSB adaptation in time domain, all legacy UEs and Rel-19 UEs that are not capable of this feature should be barred.</w:t>
      </w:r>
    </w:p>
    <w:p w14:paraId="085519A3" w14:textId="77777777" w:rsidR="00C85071" w:rsidRDefault="00C85071" w:rsidP="00210144">
      <w:pPr>
        <w:numPr>
          <w:ilvl w:val="0"/>
          <w:numId w:val="10"/>
        </w:numPr>
        <w:ind w:left="1701" w:hanging="1701"/>
        <w:rPr>
          <w:b/>
          <w:bCs/>
        </w:rPr>
      </w:pPr>
      <w:bookmarkStart w:id="11" w:name="_Hlk162822446"/>
      <w:r>
        <w:rPr>
          <w:b/>
          <w:bCs/>
        </w:rPr>
        <w:t>A</w:t>
      </w:r>
      <w:r w:rsidRPr="00B05069">
        <w:rPr>
          <w:b/>
          <w:bCs/>
        </w:rPr>
        <w:t>daptation of SSB in time domain</w:t>
      </w:r>
      <w:r>
        <w:rPr>
          <w:b/>
          <w:bCs/>
        </w:rPr>
        <w:t xml:space="preserve"> applies to all RRC modes.</w:t>
      </w:r>
    </w:p>
    <w:p w14:paraId="43C52D73" w14:textId="2C6327DD" w:rsidR="00C85071" w:rsidRPr="00990157" w:rsidRDefault="00C85071" w:rsidP="00D207F0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</w:t>
      </w:r>
      <w:r>
        <w:rPr>
          <w:b/>
          <w:bCs/>
        </w:rPr>
        <w:t>2 discuss</w:t>
      </w:r>
      <w:r w:rsidR="00F75E02">
        <w:rPr>
          <w:b/>
          <w:bCs/>
        </w:rPr>
        <w:t>es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whether </w:t>
      </w:r>
      <w:r>
        <w:rPr>
          <w:b/>
          <w:bCs/>
        </w:rPr>
        <w:t xml:space="preserve">legacy UE </w:t>
      </w:r>
      <w:r w:rsidR="0077714A">
        <w:rPr>
          <w:rFonts w:hint="eastAsia"/>
          <w:b/>
          <w:bCs/>
        </w:rPr>
        <w:t xml:space="preserve">should be prevented </w:t>
      </w:r>
      <w:r w:rsidR="005875EE">
        <w:rPr>
          <w:b/>
          <w:bCs/>
        </w:rPr>
        <w:t>from accessing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cell</w:t>
      </w:r>
      <w:r>
        <w:rPr>
          <w:b/>
          <w:bCs/>
        </w:rPr>
        <w:t xml:space="preserve">s </w:t>
      </w:r>
      <w:r w:rsidR="0077714A">
        <w:rPr>
          <w:rFonts w:hint="eastAsia"/>
          <w:b/>
          <w:bCs/>
        </w:rPr>
        <w:t>with</w:t>
      </w:r>
      <w:r w:rsidR="0077714A">
        <w:rPr>
          <w:b/>
          <w:bCs/>
        </w:rPr>
        <w:t xml:space="preserve"> </w:t>
      </w:r>
      <w:r w:rsidR="0077714A">
        <w:rPr>
          <w:rFonts w:hint="eastAsia"/>
          <w:b/>
          <w:bCs/>
        </w:rPr>
        <w:t>R</w:t>
      </w:r>
      <w:r w:rsidR="00195387">
        <w:rPr>
          <w:b/>
          <w:bCs/>
        </w:rPr>
        <w:t>el-</w:t>
      </w:r>
      <w:r w:rsidR="0077714A">
        <w:rPr>
          <w:rFonts w:hint="eastAsia"/>
          <w:b/>
          <w:bCs/>
        </w:rPr>
        <w:t xml:space="preserve">19 </w:t>
      </w:r>
      <w:r>
        <w:rPr>
          <w:b/>
          <w:bCs/>
        </w:rPr>
        <w:t xml:space="preserve">SSB </w:t>
      </w:r>
      <w:r w:rsidR="0077714A">
        <w:rPr>
          <w:rFonts w:hint="eastAsia"/>
          <w:b/>
          <w:bCs/>
        </w:rPr>
        <w:t xml:space="preserve">time-domain </w:t>
      </w:r>
      <w:r>
        <w:rPr>
          <w:b/>
          <w:bCs/>
        </w:rPr>
        <w:t>adaptation.</w:t>
      </w:r>
    </w:p>
    <w:bookmarkEnd w:id="11"/>
    <w:p w14:paraId="59D2D9AB" w14:textId="47220C87" w:rsidR="0077714A" w:rsidRPr="00857FC9" w:rsidRDefault="0077714A" w:rsidP="0077714A">
      <w:pPr>
        <w:pStyle w:val="Heading1"/>
        <w:numPr>
          <w:ilvl w:val="1"/>
          <w:numId w:val="8"/>
        </w:numPr>
        <w:jc w:val="both"/>
        <w:rPr>
          <w:sz w:val="32"/>
          <w:szCs w:val="32"/>
        </w:rPr>
      </w:pPr>
      <w:r w:rsidRPr="0077714A">
        <w:rPr>
          <w:sz w:val="32"/>
          <w:szCs w:val="32"/>
        </w:rPr>
        <w:t>Adaptation of RACH in time domain</w:t>
      </w:r>
    </w:p>
    <w:p w14:paraId="3944FC06" w14:textId="68B4D046" w:rsidR="001E51FD" w:rsidRPr="001E51FD" w:rsidRDefault="001E51FD" w:rsidP="007D360C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n legacy, </w:t>
      </w:r>
      <w:r w:rsidR="00C541F5">
        <w:rPr>
          <w:rFonts w:eastAsiaTheme="minorEastAsia"/>
          <w:szCs w:val="24"/>
        </w:rPr>
        <w:t xml:space="preserve">the </w:t>
      </w:r>
      <w:r w:rsidR="00D47418">
        <w:rPr>
          <w:rFonts w:eastAsiaTheme="minorEastAsia"/>
          <w:szCs w:val="24"/>
        </w:rPr>
        <w:t xml:space="preserve">time domain configuration of </w:t>
      </w:r>
      <w:r w:rsidR="00C541F5">
        <w:rPr>
          <w:rFonts w:eastAsiaTheme="minorEastAsia"/>
          <w:szCs w:val="24"/>
        </w:rPr>
        <w:t xml:space="preserve">RACH occasion (RO) </w:t>
      </w:r>
      <w:r w:rsidR="00D47418">
        <w:rPr>
          <w:rFonts w:eastAsiaTheme="minorEastAsia"/>
          <w:szCs w:val="24"/>
        </w:rPr>
        <w:t>is configured in an index manner via</w:t>
      </w:r>
      <w:r w:rsidR="008D070B">
        <w:rPr>
          <w:rFonts w:eastAsiaTheme="minorEastAsia"/>
          <w:szCs w:val="24"/>
        </w:rPr>
        <w:t xml:space="preserve"> SIB or dedicated</w:t>
      </w:r>
      <w:r w:rsidR="00D47418">
        <w:rPr>
          <w:rFonts w:eastAsiaTheme="minorEastAsia"/>
          <w:szCs w:val="24"/>
        </w:rPr>
        <w:t xml:space="preserve"> RRC signalling, i.e., by </w:t>
      </w:r>
      <w:proofErr w:type="spellStart"/>
      <w:r w:rsidR="00D47418" w:rsidRPr="00F75E02">
        <w:rPr>
          <w:rFonts w:eastAsiaTheme="minorEastAsia"/>
          <w:i/>
          <w:iCs/>
          <w:szCs w:val="24"/>
        </w:rPr>
        <w:t>prach-ConfigurationIndex</w:t>
      </w:r>
      <w:proofErr w:type="spellEnd"/>
      <w:r w:rsidR="00D47418" w:rsidRPr="00D47418">
        <w:rPr>
          <w:rFonts w:eastAsiaTheme="minorEastAsia"/>
          <w:szCs w:val="24"/>
        </w:rPr>
        <w:t xml:space="preserve"> </w:t>
      </w:r>
      <w:r w:rsidR="00D47418">
        <w:rPr>
          <w:rFonts w:eastAsiaTheme="minorEastAsia"/>
          <w:szCs w:val="24"/>
        </w:rPr>
        <w:t xml:space="preserve">in </w:t>
      </w:r>
      <w:r w:rsidR="00D47418" w:rsidRPr="00F75E02">
        <w:rPr>
          <w:rFonts w:eastAsiaTheme="minorEastAsia"/>
          <w:i/>
          <w:iCs/>
          <w:szCs w:val="24"/>
        </w:rPr>
        <w:t>RACH-</w:t>
      </w:r>
      <w:proofErr w:type="spellStart"/>
      <w:r w:rsidR="00D47418" w:rsidRPr="00F75E02">
        <w:rPr>
          <w:rFonts w:eastAsiaTheme="minorEastAsia"/>
          <w:i/>
          <w:iCs/>
          <w:szCs w:val="24"/>
        </w:rPr>
        <w:t>ConfigGeneric</w:t>
      </w:r>
      <w:proofErr w:type="spellEnd"/>
      <w:r w:rsidR="00D47418">
        <w:rPr>
          <w:rFonts w:eastAsiaTheme="minorEastAsia"/>
          <w:szCs w:val="24"/>
        </w:rPr>
        <w:t xml:space="preserve">, </w:t>
      </w:r>
      <w:r w:rsidR="008D070B">
        <w:rPr>
          <w:rFonts w:eastAsiaTheme="minorEastAsia"/>
          <w:szCs w:val="24"/>
        </w:rPr>
        <w:t>where</w:t>
      </w:r>
      <w:r w:rsidR="00D47418">
        <w:rPr>
          <w:rFonts w:eastAsiaTheme="minorEastAsia"/>
          <w:szCs w:val="24"/>
        </w:rPr>
        <w:t xml:space="preserve"> the periodicity and time domain positions is </w:t>
      </w:r>
      <w:r w:rsidR="008D070B">
        <w:rPr>
          <w:rFonts w:eastAsiaTheme="minorEastAsia"/>
          <w:szCs w:val="24"/>
        </w:rPr>
        <w:t>mapped</w:t>
      </w:r>
      <w:r w:rsidR="00D47418">
        <w:rPr>
          <w:rFonts w:eastAsiaTheme="minorEastAsia"/>
          <w:szCs w:val="24"/>
        </w:rPr>
        <w:t xml:space="preserve"> in TS</w:t>
      </w:r>
      <w:r w:rsidR="0077714A">
        <w:rPr>
          <w:rFonts w:eastAsiaTheme="minorEastAsia" w:hint="eastAsia"/>
          <w:szCs w:val="24"/>
        </w:rPr>
        <w:t xml:space="preserve"> </w:t>
      </w:r>
      <w:r w:rsidR="00D47418">
        <w:rPr>
          <w:rFonts w:eastAsiaTheme="minorEastAsia"/>
          <w:szCs w:val="24"/>
        </w:rPr>
        <w:t>38.211.</w:t>
      </w:r>
      <w:r w:rsidR="008D070B">
        <w:rPr>
          <w:rFonts w:eastAsiaTheme="minorEastAsia"/>
          <w:szCs w:val="24"/>
        </w:rPr>
        <w:t xml:space="preserve"> Besides, the parameters </w:t>
      </w:r>
      <w:r w:rsidR="008D070B">
        <w:rPr>
          <w:rFonts w:eastAsiaTheme="minorEastAsia" w:hint="eastAsia"/>
          <w:szCs w:val="24"/>
        </w:rPr>
        <w:t>PRACH</w:t>
      </w:r>
      <w:r w:rsidR="008D070B">
        <w:rPr>
          <w:rFonts w:eastAsiaTheme="minorEastAsia"/>
          <w:szCs w:val="24"/>
        </w:rPr>
        <w:t xml:space="preserve"> </w:t>
      </w:r>
      <w:r w:rsidR="008D070B">
        <w:rPr>
          <w:rFonts w:eastAsiaTheme="minorEastAsia" w:hint="eastAsia"/>
          <w:szCs w:val="24"/>
        </w:rPr>
        <w:t>mask</w:t>
      </w:r>
      <w:r w:rsidR="008D070B">
        <w:rPr>
          <w:rFonts w:eastAsiaTheme="minorEastAsia"/>
          <w:szCs w:val="24"/>
        </w:rPr>
        <w:t xml:space="preserve"> </w:t>
      </w:r>
      <w:r w:rsidR="008D070B">
        <w:rPr>
          <w:rFonts w:eastAsiaTheme="minorEastAsia" w:hint="eastAsia"/>
          <w:szCs w:val="24"/>
        </w:rPr>
        <w:t>index</w:t>
      </w:r>
      <w:r w:rsidR="008D070B">
        <w:rPr>
          <w:rFonts w:eastAsiaTheme="minorEastAsia"/>
          <w:szCs w:val="24"/>
        </w:rPr>
        <w:t>es (</w:t>
      </w:r>
      <w:r w:rsidR="0077714A">
        <w:rPr>
          <w:rFonts w:eastAsiaTheme="minorEastAsia" w:hint="eastAsia"/>
          <w:szCs w:val="24"/>
        </w:rPr>
        <w:t>i.e.</w:t>
      </w:r>
      <w:r w:rsidR="008D070B">
        <w:rPr>
          <w:rFonts w:eastAsiaTheme="minorEastAsia"/>
          <w:szCs w:val="24"/>
        </w:rPr>
        <w:t xml:space="preserve">, </w:t>
      </w:r>
      <w:proofErr w:type="spellStart"/>
      <w:r w:rsidR="008D070B" w:rsidRPr="00F75E02">
        <w:rPr>
          <w:rFonts w:eastAsiaTheme="minorEastAsia"/>
          <w:i/>
          <w:iCs/>
          <w:szCs w:val="24"/>
        </w:rPr>
        <w:t>ra-ssb-OccasionMaskIndex</w:t>
      </w:r>
      <w:proofErr w:type="spellEnd"/>
      <w:r w:rsidR="008D070B">
        <w:rPr>
          <w:rFonts w:eastAsiaTheme="minorEastAsia"/>
          <w:szCs w:val="24"/>
        </w:rPr>
        <w:t xml:space="preserve">) are also used to define RO </w:t>
      </w:r>
      <w:r w:rsidR="008D070B" w:rsidRPr="008D070B">
        <w:rPr>
          <w:rFonts w:eastAsiaTheme="minorEastAsia"/>
          <w:szCs w:val="24"/>
        </w:rPr>
        <w:t xml:space="preserve">associated with an SSB in which the MAC entity may transmit a </w:t>
      </w:r>
      <w:r w:rsidR="0077714A" w:rsidRPr="008D070B">
        <w:rPr>
          <w:rFonts w:eastAsiaTheme="minorEastAsia"/>
          <w:szCs w:val="24"/>
        </w:rPr>
        <w:t>Random-Access</w:t>
      </w:r>
      <w:r w:rsidR="008D070B" w:rsidRPr="008D070B">
        <w:rPr>
          <w:rFonts w:eastAsiaTheme="minorEastAsia"/>
          <w:szCs w:val="24"/>
        </w:rPr>
        <w:t xml:space="preserve"> Preamble</w:t>
      </w:r>
      <w:r w:rsidR="008D070B">
        <w:rPr>
          <w:rFonts w:eastAsiaTheme="minorEastAsia"/>
          <w:szCs w:val="24"/>
        </w:rPr>
        <w:t>, and the mapping table is defined in TS</w:t>
      </w:r>
      <w:r w:rsidR="0077714A">
        <w:rPr>
          <w:rFonts w:eastAsiaTheme="minorEastAsia" w:hint="eastAsia"/>
          <w:szCs w:val="24"/>
        </w:rPr>
        <w:t xml:space="preserve"> </w:t>
      </w:r>
      <w:r w:rsidR="008D070B">
        <w:rPr>
          <w:rFonts w:eastAsiaTheme="minorEastAsia"/>
          <w:szCs w:val="24"/>
        </w:rPr>
        <w:t>38.321.</w:t>
      </w:r>
    </w:p>
    <w:p w14:paraId="3D431D5C" w14:textId="7E352B7A" w:rsidR="00B61D21" w:rsidRPr="00810E29" w:rsidRDefault="00B61D21" w:rsidP="00B61D21">
      <w:pPr>
        <w:rPr>
          <w:rFonts w:eastAsiaTheme="minorEastAsia"/>
          <w:szCs w:val="24"/>
        </w:rPr>
      </w:pPr>
      <w:r>
        <w:rPr>
          <w:rFonts w:eastAsia="MS Mincho"/>
          <w:szCs w:val="24"/>
          <w:lang w:eastAsia="en-GB"/>
        </w:rPr>
        <w:t>Similarly</w:t>
      </w:r>
      <w:r w:rsidRPr="008D070B">
        <w:rPr>
          <w:rFonts w:eastAsia="MS Mincho"/>
          <w:szCs w:val="24"/>
          <w:lang w:eastAsia="en-GB"/>
        </w:rPr>
        <w:t xml:space="preserve">, most work on the enhancement of adaptation mechanisms is </w:t>
      </w:r>
      <w:r>
        <w:rPr>
          <w:rFonts w:eastAsia="MS Mincho"/>
          <w:szCs w:val="24"/>
          <w:lang w:eastAsia="en-GB"/>
        </w:rPr>
        <w:t xml:space="preserve">also </w:t>
      </w:r>
      <w:r w:rsidRPr="008D070B">
        <w:rPr>
          <w:rFonts w:eastAsia="MS Mincho"/>
          <w:szCs w:val="24"/>
          <w:lang w:eastAsia="en-GB"/>
        </w:rPr>
        <w:t>within R1 scope.</w:t>
      </w:r>
      <w:r w:rsidRPr="00B61D21">
        <w:rPr>
          <w:rFonts w:eastAsiaTheme="minorEastAsia" w:hint="eastAsia"/>
          <w:szCs w:val="24"/>
        </w:rPr>
        <w:t xml:space="preserve"> </w:t>
      </w:r>
      <w:r>
        <w:rPr>
          <w:rFonts w:eastAsiaTheme="minorEastAsia" w:hint="eastAsia"/>
          <w:szCs w:val="24"/>
        </w:rPr>
        <w:t>B</w:t>
      </w:r>
      <w:r>
        <w:rPr>
          <w:rFonts w:eastAsiaTheme="minorEastAsia"/>
          <w:szCs w:val="24"/>
        </w:rPr>
        <w:t>ased on R1 minutes shown, R1 has made some general agreements on this.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657D1" w:rsidRPr="00D76941" w14:paraId="1E87804A" w14:textId="77777777" w:rsidTr="000026D8">
        <w:tc>
          <w:tcPr>
            <w:tcW w:w="9629" w:type="dxa"/>
            <w:shd w:val="clear" w:color="auto" w:fill="auto"/>
          </w:tcPr>
          <w:p w14:paraId="00054976" w14:textId="77777777" w:rsidR="003657D1" w:rsidRPr="00B32647" w:rsidRDefault="003657D1" w:rsidP="000026D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B32647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5DFF581" w14:textId="77777777" w:rsidR="003657D1" w:rsidRPr="00B32647" w:rsidRDefault="003657D1" w:rsidP="000026D8">
            <w:p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>For adaptation of PRACH in time-domain, consider the following adaptation mechanisms for further study</w:t>
            </w:r>
          </w:p>
          <w:p w14:paraId="5BDA3433" w14:textId="77777777" w:rsidR="003657D1" w:rsidRPr="00916BF0" w:rsidRDefault="003657D1" w:rsidP="00210144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</w:pPr>
            <w:r w:rsidRPr="00916BF0"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  <w:t>Adaptation based on configuration of additional[/different] PRACH resources for NES-capable UEs in addition to PRACH resources for legacy UEs (if any)</w:t>
            </w:r>
          </w:p>
          <w:p w14:paraId="5D11642A" w14:textId="77777777" w:rsidR="003657D1" w:rsidRPr="00B32647" w:rsidRDefault="003657D1" w:rsidP="00210144">
            <w:pPr>
              <w:numPr>
                <w:ilvl w:val="1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>Note: NES-capable UEs can use both additional PRACH resources and PRACH resources for legacy UEs</w:t>
            </w:r>
          </w:p>
          <w:p w14:paraId="7F3C7EB7" w14:textId="77777777" w:rsidR="003657D1" w:rsidRPr="00916BF0" w:rsidRDefault="003657D1" w:rsidP="00210144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</w:pPr>
            <w:r w:rsidRPr="00916BF0"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  <w:t>For the additional PRACH resources,</w:t>
            </w:r>
          </w:p>
          <w:p w14:paraId="4ED61C0E" w14:textId="77777777" w:rsidR="003657D1" w:rsidRPr="00B32647" w:rsidRDefault="003657D1" w:rsidP="00210144">
            <w:pPr>
              <w:numPr>
                <w:ilvl w:val="1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 xml:space="preserve">Adaptation of PRACH resource periodicity/PRACH occasion </w:t>
            </w:r>
          </w:p>
          <w:p w14:paraId="06FF1C62" w14:textId="77777777" w:rsidR="003657D1" w:rsidRPr="00B32647" w:rsidRDefault="003657D1" w:rsidP="00210144">
            <w:pPr>
              <w:numPr>
                <w:ilvl w:val="1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 xml:space="preserve">Adaptation at </w:t>
            </w:r>
            <w:r w:rsidRPr="00B61D21">
              <w:rPr>
                <w:rFonts w:ascii="Times New Roman" w:eastAsia="Batang" w:hAnsi="Times New Roman"/>
                <w:szCs w:val="24"/>
                <w:lang w:eastAsia="x-none"/>
              </w:rPr>
              <w:t>PRACH configuration/association period/association pattern period level</w:t>
            </w: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 xml:space="preserve"> and SSB to RO mapping cycle</w:t>
            </w:r>
          </w:p>
          <w:p w14:paraId="03F0802C" w14:textId="77777777" w:rsidR="003657D1" w:rsidRPr="00B32647" w:rsidRDefault="003657D1" w:rsidP="00210144">
            <w:pPr>
              <w:numPr>
                <w:ilvl w:val="1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>Adaptation based on extending cell DRX operation for PRACH</w:t>
            </w:r>
          </w:p>
          <w:p w14:paraId="3C71BDAD" w14:textId="77777777" w:rsidR="003657D1" w:rsidRPr="00B32647" w:rsidRDefault="003657D1" w:rsidP="00210144">
            <w:pPr>
              <w:numPr>
                <w:ilvl w:val="1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>Concentrating ROs in time domain</w:t>
            </w:r>
          </w:p>
          <w:p w14:paraId="72865755" w14:textId="77777777" w:rsidR="003657D1" w:rsidRPr="00B32647" w:rsidRDefault="003657D1" w:rsidP="00210144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lastRenderedPageBreak/>
              <w:t>Other options are not precluded</w:t>
            </w:r>
          </w:p>
          <w:p w14:paraId="26D14EA4" w14:textId="77777777" w:rsidR="003657D1" w:rsidRPr="00D76941" w:rsidRDefault="003657D1" w:rsidP="000026D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</w:p>
          <w:p w14:paraId="46C2BFAC" w14:textId="77777777" w:rsidR="003657D1" w:rsidRPr="00B32647" w:rsidRDefault="003657D1" w:rsidP="000026D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B32647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383FF803" w14:textId="77777777" w:rsidR="003657D1" w:rsidRPr="00B32647" w:rsidRDefault="003657D1" w:rsidP="00002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>For the adaptation mechanisms of PRACH in time-domain</w:t>
            </w:r>
          </w:p>
          <w:p w14:paraId="091A4C5B" w14:textId="77777777" w:rsidR="003657D1" w:rsidRPr="00B32647" w:rsidRDefault="003657D1" w:rsidP="00210144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 xml:space="preserve">Support at least PRACH adaptation provided by </w:t>
            </w:r>
            <w:proofErr w:type="spellStart"/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>gNB</w:t>
            </w:r>
            <w:proofErr w:type="spellEnd"/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 xml:space="preserve"> without UE trigger</w:t>
            </w:r>
          </w:p>
          <w:p w14:paraId="50EFFA8D" w14:textId="77777777" w:rsidR="003657D1" w:rsidRPr="00B32647" w:rsidRDefault="003657D1" w:rsidP="0021014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>FFS: PRACH adaptation with UE trigger</w:t>
            </w:r>
          </w:p>
          <w:p w14:paraId="216BD59B" w14:textId="77777777" w:rsidR="003657D1" w:rsidRPr="00B32647" w:rsidRDefault="003657D1" w:rsidP="0021014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>Note: UE trigger means UE requests adaptation of PRACH</w:t>
            </w:r>
          </w:p>
          <w:p w14:paraId="40EE61BE" w14:textId="77777777" w:rsidR="003657D1" w:rsidRPr="00B32647" w:rsidRDefault="003657D1" w:rsidP="00210144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>Study at least the following,</w:t>
            </w:r>
          </w:p>
          <w:p w14:paraId="142885FA" w14:textId="77777777" w:rsidR="003657D1" w:rsidRPr="00B32647" w:rsidRDefault="003657D1" w:rsidP="0021014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 xml:space="preserve">Dynamic </w:t>
            </w:r>
            <w:proofErr w:type="spellStart"/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>signaling</w:t>
            </w:r>
            <w:proofErr w:type="spellEnd"/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 xml:space="preserve"> and/or semi-static </w:t>
            </w:r>
            <w:proofErr w:type="spellStart"/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>signaling</w:t>
            </w:r>
            <w:proofErr w:type="spellEnd"/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 xml:space="preserve"> of PRACH adaptation </w:t>
            </w:r>
          </w:p>
          <w:p w14:paraId="71A87406" w14:textId="77777777" w:rsidR="003657D1" w:rsidRPr="00B32647" w:rsidRDefault="003657D1" w:rsidP="0021014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B32647">
              <w:rPr>
                <w:rFonts w:ascii="Times New Roman" w:eastAsia="Batang" w:hAnsi="Times New Roman"/>
                <w:szCs w:val="24"/>
                <w:lang w:eastAsia="x-none"/>
              </w:rPr>
              <w:t xml:space="preserve">Adaptation of PRACH transmission according to certain condition </w:t>
            </w:r>
          </w:p>
          <w:p w14:paraId="667810D3" w14:textId="77777777" w:rsidR="003657D1" w:rsidRPr="00916BF0" w:rsidRDefault="003657D1" w:rsidP="0021014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</w:pPr>
            <w:r w:rsidRPr="00916BF0"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  <w:t>Applicability to idle/inactive and/or connected mode UEs</w:t>
            </w:r>
          </w:p>
          <w:p w14:paraId="272A583A" w14:textId="77777777" w:rsidR="003657D1" w:rsidRPr="00D76941" w:rsidRDefault="003657D1" w:rsidP="0021014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916BF0"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  <w:t>Which scenarios the adaptation mechanism is applicable to (</w:t>
            </w:r>
            <w:proofErr w:type="gramStart"/>
            <w:r w:rsidRPr="00916BF0"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  <w:t>e.g.</w:t>
            </w:r>
            <w:proofErr w:type="gramEnd"/>
            <w:r w:rsidRPr="00916BF0"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  <w:t xml:space="preserve"> cell with both legacy and Rel-19 UE, cell with only Rel-19 UEs)</w:t>
            </w:r>
          </w:p>
        </w:tc>
      </w:tr>
    </w:tbl>
    <w:p w14:paraId="2553C81F" w14:textId="4F7E5728" w:rsidR="008D070B" w:rsidRDefault="00B61D21" w:rsidP="00F75E02">
      <w:pPr>
        <w:spacing w:beforeLines="50" w:before="120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lastRenderedPageBreak/>
        <w:t xml:space="preserve">For RACH adaptation in time domain, R1 has already </w:t>
      </w:r>
      <w:r w:rsidR="00467333">
        <w:rPr>
          <w:rFonts w:eastAsia="MS Mincho"/>
          <w:szCs w:val="24"/>
          <w:lang w:eastAsia="en-GB"/>
        </w:rPr>
        <w:t>considered</w:t>
      </w:r>
      <w:r>
        <w:rPr>
          <w:rFonts w:eastAsia="MS Mincho"/>
          <w:szCs w:val="24"/>
          <w:lang w:eastAsia="en-GB"/>
        </w:rPr>
        <w:t xml:space="preserve"> the </w:t>
      </w:r>
      <w:r w:rsidR="00916BF0">
        <w:rPr>
          <w:rFonts w:eastAsia="MS Mincho"/>
          <w:szCs w:val="24"/>
          <w:lang w:eastAsia="en-GB"/>
        </w:rPr>
        <w:t>related</w:t>
      </w:r>
      <w:r>
        <w:rPr>
          <w:rFonts w:eastAsia="MS Mincho"/>
          <w:szCs w:val="24"/>
          <w:lang w:eastAsia="en-GB"/>
        </w:rPr>
        <w:t xml:space="preserve"> mechanisms</w:t>
      </w:r>
      <w:r w:rsidR="00467333">
        <w:rPr>
          <w:rFonts w:eastAsia="MS Mincho"/>
          <w:szCs w:val="24"/>
          <w:lang w:eastAsia="en-GB"/>
        </w:rPr>
        <w:t xml:space="preserve">, as well as </w:t>
      </w:r>
      <w:r w:rsidR="00916BF0">
        <w:rPr>
          <w:rFonts w:eastAsia="MS Mincho"/>
          <w:szCs w:val="24"/>
          <w:lang w:eastAsia="en-GB"/>
        </w:rPr>
        <w:t>legacy UE support.</w:t>
      </w:r>
      <w:r>
        <w:rPr>
          <w:rFonts w:eastAsia="MS Mincho"/>
          <w:szCs w:val="24"/>
          <w:lang w:eastAsia="en-GB"/>
        </w:rPr>
        <w:t xml:space="preserve"> </w:t>
      </w:r>
      <w:r w:rsidR="00862B3C">
        <w:rPr>
          <w:rFonts w:eastAsia="MS Mincho"/>
          <w:szCs w:val="24"/>
          <w:lang w:eastAsia="en-GB"/>
        </w:rPr>
        <w:t>From R2 perspective, R2 may discuss the related spec impacts later based on decisions from R1.</w:t>
      </w:r>
    </w:p>
    <w:p w14:paraId="654B021B" w14:textId="79581119" w:rsidR="00A36027" w:rsidRDefault="001E51FD" w:rsidP="00F75E02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adaptation of RACH in time domain, </w:t>
      </w:r>
      <w:r w:rsidR="00A36027">
        <w:rPr>
          <w:b/>
          <w:bCs/>
        </w:rPr>
        <w:t>R2 rel</w:t>
      </w:r>
      <w:r w:rsidR="00F75E02">
        <w:rPr>
          <w:b/>
          <w:bCs/>
        </w:rPr>
        <w:t>ies</w:t>
      </w:r>
      <w:r w:rsidR="00A36027">
        <w:rPr>
          <w:b/>
          <w:bCs/>
        </w:rPr>
        <w:t xml:space="preserve"> on </w:t>
      </w:r>
      <w:r>
        <w:rPr>
          <w:b/>
          <w:bCs/>
        </w:rPr>
        <w:t xml:space="preserve">R1 for enhancement (if any) on top of </w:t>
      </w:r>
      <w:r w:rsidR="00A36027">
        <w:rPr>
          <w:b/>
          <w:bCs/>
        </w:rPr>
        <w:t xml:space="preserve">legacy </w:t>
      </w:r>
      <w:r>
        <w:rPr>
          <w:b/>
          <w:bCs/>
        </w:rPr>
        <w:t xml:space="preserve">signalling </w:t>
      </w:r>
      <w:r w:rsidR="00A36027">
        <w:rPr>
          <w:b/>
          <w:bCs/>
        </w:rPr>
        <w:t>framework o</w:t>
      </w:r>
      <w:r>
        <w:rPr>
          <w:b/>
          <w:bCs/>
        </w:rPr>
        <w:t>f</w:t>
      </w:r>
      <w:r w:rsidR="00A36027">
        <w:rPr>
          <w:b/>
          <w:bCs/>
        </w:rPr>
        <w:t xml:space="preserve"> </w:t>
      </w:r>
      <w:r>
        <w:rPr>
          <w:b/>
          <w:bCs/>
        </w:rPr>
        <w:t xml:space="preserve">RACH periodicity </w:t>
      </w:r>
      <w:r w:rsidR="00A36027">
        <w:rPr>
          <w:b/>
          <w:bCs/>
        </w:rPr>
        <w:t>adaptation.</w:t>
      </w:r>
    </w:p>
    <w:p w14:paraId="5EB9255A" w14:textId="51F94DC7" w:rsidR="0077714A" w:rsidRPr="00857FC9" w:rsidRDefault="0077714A" w:rsidP="0077714A">
      <w:pPr>
        <w:pStyle w:val="Heading1"/>
        <w:numPr>
          <w:ilvl w:val="1"/>
          <w:numId w:val="8"/>
        </w:numPr>
        <w:jc w:val="both"/>
        <w:rPr>
          <w:sz w:val="32"/>
          <w:szCs w:val="32"/>
        </w:rPr>
      </w:pPr>
      <w:r w:rsidRPr="0077714A">
        <w:rPr>
          <w:sz w:val="32"/>
          <w:szCs w:val="32"/>
        </w:rPr>
        <w:t>Adaptation of RACH in spatial domain</w:t>
      </w:r>
    </w:p>
    <w:p w14:paraId="34DD785E" w14:textId="76A44943" w:rsidR="007D360C" w:rsidRPr="00F75E02" w:rsidRDefault="00030611" w:rsidP="007D360C">
      <w:pPr>
        <w:rPr>
          <w:rFonts w:eastAsiaTheme="minorEastAsia"/>
          <w:szCs w:val="24"/>
        </w:rPr>
      </w:pPr>
      <w:r>
        <w:rPr>
          <w:rFonts w:eastAsia="MS Mincho"/>
          <w:szCs w:val="24"/>
          <w:lang w:eastAsia="en-GB"/>
        </w:rPr>
        <w:t>In l</w:t>
      </w:r>
      <w:r w:rsidR="007D360C">
        <w:rPr>
          <w:rFonts w:eastAsia="MS Mincho"/>
          <w:szCs w:val="24"/>
          <w:lang w:eastAsia="en-GB"/>
        </w:rPr>
        <w:t>egacy</w:t>
      </w:r>
      <w:r>
        <w:rPr>
          <w:rFonts w:eastAsia="MS Mincho"/>
          <w:szCs w:val="24"/>
          <w:lang w:eastAsia="en-GB"/>
        </w:rPr>
        <w:t>, RACH resource</w:t>
      </w:r>
      <w:r w:rsidR="001200E5">
        <w:rPr>
          <w:rFonts w:eastAsia="MS Mincho"/>
          <w:szCs w:val="24"/>
          <w:lang w:eastAsia="en-GB"/>
        </w:rPr>
        <w:t>s</w:t>
      </w:r>
      <w:r>
        <w:rPr>
          <w:rFonts w:eastAsia="MS Mincho"/>
          <w:szCs w:val="24"/>
          <w:lang w:eastAsia="en-GB"/>
        </w:rPr>
        <w:t xml:space="preserve"> </w:t>
      </w:r>
      <w:r w:rsidR="001200E5">
        <w:rPr>
          <w:rFonts w:eastAsia="MS Mincho"/>
          <w:szCs w:val="24"/>
          <w:lang w:eastAsia="en-GB"/>
        </w:rPr>
        <w:t>for a cell are</w:t>
      </w:r>
      <w:r>
        <w:rPr>
          <w:rFonts w:eastAsia="MS Mincho"/>
          <w:szCs w:val="24"/>
          <w:lang w:eastAsia="en-GB"/>
        </w:rPr>
        <w:t xml:space="preserve"> </w:t>
      </w:r>
      <w:r w:rsidR="005875EE">
        <w:rPr>
          <w:rFonts w:eastAsia="MS Mincho"/>
          <w:szCs w:val="24"/>
          <w:lang w:eastAsia="en-GB"/>
        </w:rPr>
        <w:t>uniformly</w:t>
      </w:r>
      <w:r w:rsidR="007D360C" w:rsidRPr="007D360C">
        <w:rPr>
          <w:rFonts w:eastAsia="MS Mincho"/>
          <w:szCs w:val="24"/>
          <w:lang w:eastAsia="en-GB"/>
        </w:rPr>
        <w:t xml:space="preserve"> </w:t>
      </w:r>
      <w:r w:rsidR="001200E5">
        <w:rPr>
          <w:rFonts w:eastAsia="MS Mincho"/>
          <w:szCs w:val="24"/>
          <w:lang w:eastAsia="en-GB"/>
        </w:rPr>
        <w:t xml:space="preserve">associated with each </w:t>
      </w:r>
      <w:r w:rsidR="007D360C" w:rsidRPr="007D360C">
        <w:rPr>
          <w:rFonts w:eastAsia="MS Mincho"/>
          <w:szCs w:val="24"/>
          <w:lang w:eastAsia="en-GB"/>
        </w:rPr>
        <w:t>SSB</w:t>
      </w:r>
      <w:r w:rsidR="001200E5">
        <w:rPr>
          <w:rFonts w:eastAsia="MS Mincho"/>
          <w:szCs w:val="24"/>
          <w:lang w:eastAsia="en-GB"/>
        </w:rPr>
        <w:t xml:space="preserve"> in different </w:t>
      </w:r>
      <w:r w:rsidR="005875EE">
        <w:rPr>
          <w:rFonts w:eastAsia="MS Mincho"/>
          <w:szCs w:val="24"/>
          <w:lang w:eastAsia="en-GB"/>
        </w:rPr>
        <w:t>directions</w:t>
      </w:r>
      <w:r w:rsidR="00CC7034">
        <w:rPr>
          <w:rFonts w:eastAsia="MS Mincho"/>
          <w:szCs w:val="24"/>
          <w:lang w:eastAsia="en-GB"/>
        </w:rPr>
        <w:t xml:space="preserve">. Especially for CBRA, </w:t>
      </w:r>
      <w:proofErr w:type="spellStart"/>
      <w:r w:rsidR="00CC7034">
        <w:rPr>
          <w:rFonts w:eastAsia="MS Mincho"/>
          <w:szCs w:val="24"/>
          <w:lang w:eastAsia="en-GB"/>
        </w:rPr>
        <w:t>gNB</w:t>
      </w:r>
      <w:proofErr w:type="spellEnd"/>
      <w:r w:rsidR="00CC7034">
        <w:rPr>
          <w:rFonts w:eastAsia="MS Mincho"/>
          <w:szCs w:val="24"/>
          <w:lang w:eastAsia="en-GB"/>
        </w:rPr>
        <w:t xml:space="preserve"> has to keep monitoring for </w:t>
      </w:r>
      <w:r w:rsidR="00195A9A">
        <w:rPr>
          <w:rFonts w:eastAsia="MS Mincho"/>
          <w:szCs w:val="24"/>
          <w:lang w:eastAsia="en-GB"/>
        </w:rPr>
        <w:t xml:space="preserve">RACH </w:t>
      </w:r>
      <w:r w:rsidR="00CC7034">
        <w:rPr>
          <w:rFonts w:eastAsia="MS Mincho"/>
          <w:szCs w:val="24"/>
          <w:lang w:eastAsia="en-GB"/>
        </w:rPr>
        <w:t>preambles at ROs associated with the SSB directs to an area with few</w:t>
      </w:r>
      <w:r w:rsidR="001200E5">
        <w:rPr>
          <w:rFonts w:eastAsia="MS Mincho"/>
          <w:szCs w:val="24"/>
          <w:lang w:eastAsia="en-GB"/>
        </w:rPr>
        <w:t>er</w:t>
      </w:r>
      <w:r w:rsidR="00CC7034">
        <w:rPr>
          <w:rFonts w:eastAsia="MS Mincho"/>
          <w:szCs w:val="24"/>
          <w:lang w:eastAsia="en-GB"/>
        </w:rPr>
        <w:t xml:space="preserve"> UEs, which leads to </w:t>
      </w:r>
      <w:r w:rsidR="001200E5">
        <w:rPr>
          <w:rFonts w:eastAsia="MS Mincho"/>
          <w:szCs w:val="24"/>
          <w:lang w:eastAsia="en-GB"/>
        </w:rPr>
        <w:t xml:space="preserve">unnecessary </w:t>
      </w:r>
      <w:r w:rsidR="00CC7034">
        <w:rPr>
          <w:rFonts w:eastAsia="MS Mincho"/>
          <w:szCs w:val="24"/>
          <w:lang w:eastAsia="en-GB"/>
        </w:rPr>
        <w:t>consumption of network energy.</w:t>
      </w:r>
    </w:p>
    <w:p w14:paraId="1F9AB972" w14:textId="20CB2669" w:rsidR="001200E5" w:rsidRDefault="001200E5" w:rsidP="00210144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b/>
          <w:bCs/>
        </w:rPr>
        <w:t>U</w:t>
      </w:r>
      <w:r w:rsidRPr="001200E5">
        <w:rPr>
          <w:b/>
          <w:bCs/>
        </w:rPr>
        <w:t xml:space="preserve">niform </w:t>
      </w:r>
      <w:r>
        <w:rPr>
          <w:b/>
          <w:bCs/>
        </w:rPr>
        <w:t>RACH resource in spatial domain leads to</w:t>
      </w:r>
      <w:r w:rsidR="000A5DAF">
        <w:rPr>
          <w:b/>
          <w:bCs/>
        </w:rPr>
        <w:t xml:space="preserve"> unnecessary</w:t>
      </w:r>
      <w:r>
        <w:rPr>
          <w:b/>
          <w:bCs/>
        </w:rPr>
        <w:t xml:space="preserve"> network energy consumption in the SSB directs to an area with fewer UEs.</w:t>
      </w:r>
    </w:p>
    <w:p w14:paraId="5CF9D4F9" w14:textId="77777777" w:rsidR="00672FBE" w:rsidRDefault="006D1CD0" w:rsidP="007D360C">
      <w:pPr>
        <w:rPr>
          <w:rFonts w:eastAsiaTheme="minorEastAsia"/>
          <w:szCs w:val="24"/>
        </w:rPr>
      </w:pPr>
      <w:r>
        <w:rPr>
          <w:rFonts w:eastAsiaTheme="minorEastAsia"/>
          <w:szCs w:val="24"/>
        </w:rPr>
        <w:t>Therefore, n</w:t>
      </w:r>
      <w:r w:rsidR="00195A9A" w:rsidRPr="007D360C">
        <w:rPr>
          <w:rFonts w:eastAsia="MS Mincho"/>
          <w:szCs w:val="24"/>
          <w:lang w:eastAsia="en-GB"/>
        </w:rPr>
        <w:t>on-uniform RACH resource</w:t>
      </w:r>
      <w:r>
        <w:rPr>
          <w:rFonts w:eastAsia="MS Mincho"/>
          <w:szCs w:val="24"/>
          <w:lang w:eastAsia="en-GB"/>
        </w:rPr>
        <w:t xml:space="preserve"> allocation</w:t>
      </w:r>
      <w:r w:rsidR="00195A9A" w:rsidRPr="007D360C">
        <w:rPr>
          <w:rFonts w:eastAsia="MS Mincho"/>
          <w:szCs w:val="24"/>
          <w:lang w:eastAsia="en-GB"/>
        </w:rPr>
        <w:t xml:space="preserve"> per SSB</w:t>
      </w:r>
      <w:r w:rsidR="00195A9A">
        <w:rPr>
          <w:rFonts w:eastAsiaTheme="minorEastAsia"/>
          <w:szCs w:val="24"/>
        </w:rPr>
        <w:t xml:space="preserve"> </w:t>
      </w:r>
      <w:r w:rsidR="00D45FD3">
        <w:rPr>
          <w:rFonts w:eastAsiaTheme="minorEastAsia"/>
          <w:szCs w:val="24"/>
        </w:rPr>
        <w:t>could be</w:t>
      </w:r>
      <w:r w:rsidR="00195A9A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considered in this situation.</w:t>
      </w:r>
      <w:r w:rsidR="00D45FD3">
        <w:rPr>
          <w:rFonts w:eastAsiaTheme="minorEastAsia"/>
          <w:szCs w:val="24"/>
        </w:rPr>
        <w:t xml:space="preserve"> </w:t>
      </w:r>
    </w:p>
    <w:p w14:paraId="7F44D1CF" w14:textId="2230CE69" w:rsidR="00672FBE" w:rsidRDefault="00195A9A" w:rsidP="007D360C">
      <w:pPr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For the SSB directs to an area with fewer UEs, </w:t>
      </w:r>
      <w:r w:rsidR="00D45FD3">
        <w:rPr>
          <w:rFonts w:eastAsiaTheme="minorEastAsia"/>
          <w:szCs w:val="24"/>
        </w:rPr>
        <w:t xml:space="preserve">a </w:t>
      </w:r>
      <w:r w:rsidR="00D45FD3" w:rsidRPr="00F75E02">
        <w:rPr>
          <w:rFonts w:eastAsiaTheme="minorEastAsia"/>
          <w:b/>
          <w:bCs/>
          <w:szCs w:val="24"/>
        </w:rPr>
        <w:t>smaller</w:t>
      </w:r>
      <w:r w:rsidR="00D45FD3">
        <w:rPr>
          <w:rFonts w:eastAsiaTheme="minorEastAsia"/>
          <w:szCs w:val="24"/>
        </w:rPr>
        <w:t xml:space="preserve"> number of RACH preambles could be supported to configure</w:t>
      </w:r>
      <w:r w:rsidR="00D45FD3" w:rsidRPr="00D45FD3">
        <w:rPr>
          <w:rFonts w:eastAsiaTheme="minorEastAsia"/>
          <w:szCs w:val="24"/>
        </w:rPr>
        <w:t xml:space="preserve"> </w:t>
      </w:r>
      <w:r w:rsidR="00D45FD3">
        <w:rPr>
          <w:rFonts w:eastAsiaTheme="minorEastAsia"/>
          <w:szCs w:val="24"/>
        </w:rPr>
        <w:t>for the ROs associated with this SSB</w:t>
      </w:r>
      <w:r>
        <w:rPr>
          <w:rFonts w:eastAsiaTheme="minorEastAsia"/>
          <w:szCs w:val="24"/>
        </w:rPr>
        <w:t xml:space="preserve">, so that </w:t>
      </w:r>
      <w:r w:rsidR="00672FBE">
        <w:rPr>
          <w:rFonts w:eastAsiaTheme="minorEastAsia" w:hint="eastAsia"/>
          <w:szCs w:val="24"/>
        </w:rPr>
        <w:t>network</w:t>
      </w:r>
      <w:r w:rsidR="006D1CD0">
        <w:rPr>
          <w:rFonts w:eastAsiaTheme="minorEastAsia"/>
          <w:szCs w:val="24"/>
        </w:rPr>
        <w:t xml:space="preserve"> could reduce power consumption on RACH</w:t>
      </w:r>
      <w:r w:rsidR="00D45FD3">
        <w:rPr>
          <w:rFonts w:eastAsiaTheme="minorEastAsia"/>
          <w:szCs w:val="24"/>
        </w:rPr>
        <w:t xml:space="preserve"> preamble</w:t>
      </w:r>
      <w:r w:rsidR="006D1CD0">
        <w:rPr>
          <w:rFonts w:eastAsiaTheme="minorEastAsia"/>
          <w:szCs w:val="24"/>
        </w:rPr>
        <w:t xml:space="preserve"> </w:t>
      </w:r>
      <w:r w:rsidR="00D45FD3">
        <w:rPr>
          <w:rFonts w:eastAsiaTheme="minorEastAsia"/>
          <w:szCs w:val="24"/>
        </w:rPr>
        <w:t>detection</w:t>
      </w:r>
      <w:r w:rsidR="006D1CD0">
        <w:rPr>
          <w:rFonts w:eastAsiaTheme="minorEastAsia"/>
          <w:szCs w:val="24"/>
        </w:rPr>
        <w:t xml:space="preserve"> and processing in this direction.</w:t>
      </w:r>
      <w:r w:rsidR="00D45FD3">
        <w:rPr>
          <w:rFonts w:eastAsiaTheme="minorEastAsia"/>
          <w:szCs w:val="24"/>
        </w:rPr>
        <w:t xml:space="preserve"> </w:t>
      </w:r>
    </w:p>
    <w:p w14:paraId="4CAE2B76" w14:textId="5EFAC7D8" w:rsidR="00672FBE" w:rsidRDefault="00672FBE" w:rsidP="007D360C">
      <w:pPr>
        <w:rPr>
          <w:rFonts w:eastAsiaTheme="minorEastAsia"/>
          <w:szCs w:val="24"/>
        </w:rPr>
      </w:pPr>
      <w:r>
        <w:rPr>
          <w:rFonts w:eastAsiaTheme="minorEastAsia"/>
          <w:szCs w:val="24"/>
        </w:rPr>
        <w:t>O</w:t>
      </w:r>
      <w:r>
        <w:rPr>
          <w:rFonts w:eastAsiaTheme="minorEastAsia" w:hint="eastAsia"/>
          <w:szCs w:val="24"/>
        </w:rPr>
        <w:t xml:space="preserve">n the other hand, one may propose to </w:t>
      </w:r>
      <w:r>
        <w:rPr>
          <w:rFonts w:eastAsiaTheme="minorEastAsia"/>
          <w:szCs w:val="24"/>
        </w:rPr>
        <w:t>switch</w:t>
      </w:r>
      <w:r>
        <w:rPr>
          <w:rFonts w:eastAsiaTheme="minorEastAsia" w:hint="eastAsia"/>
          <w:szCs w:val="24"/>
        </w:rPr>
        <w:t xml:space="preserve"> off the RACH resource allocation for a SSB direction completely, but that will </w:t>
      </w:r>
      <w:r>
        <w:rPr>
          <w:rFonts w:eastAsiaTheme="minorEastAsia"/>
          <w:szCs w:val="24"/>
        </w:rPr>
        <w:t>cause</w:t>
      </w:r>
      <w:r>
        <w:rPr>
          <w:rFonts w:eastAsiaTheme="minorEastAsia" w:hint="eastAsia"/>
          <w:szCs w:val="24"/>
        </w:rPr>
        <w:t xml:space="preserve"> the SSB transmission of the concerned direction </w:t>
      </w:r>
      <w:r w:rsidR="00185DDB">
        <w:rPr>
          <w:rFonts w:eastAsiaTheme="minorEastAsia" w:hint="eastAsia"/>
          <w:szCs w:val="24"/>
        </w:rPr>
        <w:t xml:space="preserve">meaningless. In other words, if the intention is to configure zero RACH resource for a direction, </w:t>
      </w:r>
      <w:proofErr w:type="spellStart"/>
      <w:r w:rsidR="00185DDB">
        <w:rPr>
          <w:rFonts w:eastAsiaTheme="minorEastAsia" w:hint="eastAsia"/>
          <w:szCs w:val="24"/>
        </w:rPr>
        <w:t>gNB</w:t>
      </w:r>
      <w:proofErr w:type="spellEnd"/>
      <w:r w:rsidR="00185DDB">
        <w:rPr>
          <w:rFonts w:eastAsiaTheme="minorEastAsia" w:hint="eastAsia"/>
          <w:szCs w:val="24"/>
        </w:rPr>
        <w:t xml:space="preserve"> should switch off the SSB transmission of that direction completely, rather than transmitting SSB but allowing no RACH attempt.</w:t>
      </w:r>
    </w:p>
    <w:p w14:paraId="0344D8BD" w14:textId="297B721B" w:rsidR="00747973" w:rsidRDefault="004A48C3" w:rsidP="007D360C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Considering the latter direction is not included in WID, i.e., spatial domain adaptation of SSB is not included, the former one seems to be the only </w:t>
      </w:r>
      <w:r>
        <w:rPr>
          <w:rFonts w:eastAsiaTheme="minorEastAsia"/>
          <w:szCs w:val="24"/>
        </w:rPr>
        <w:t>possibility</w:t>
      </w:r>
      <w:r>
        <w:rPr>
          <w:rFonts w:eastAsiaTheme="minorEastAsia" w:hint="eastAsia"/>
          <w:szCs w:val="24"/>
        </w:rPr>
        <w:t xml:space="preserve"> to evaluate/study in R</w:t>
      </w:r>
      <w:r w:rsidR="00F75E02">
        <w:rPr>
          <w:rFonts w:eastAsiaTheme="minorEastAsia"/>
          <w:szCs w:val="24"/>
        </w:rPr>
        <w:t>el-</w:t>
      </w:r>
      <w:r>
        <w:rPr>
          <w:rFonts w:eastAsiaTheme="minorEastAsia" w:hint="eastAsia"/>
          <w:szCs w:val="24"/>
        </w:rPr>
        <w:t>19.</w:t>
      </w:r>
    </w:p>
    <w:p w14:paraId="0A173919" w14:textId="5C34B47F" w:rsidR="00944324" w:rsidRPr="00F75E02" w:rsidRDefault="00944324" w:rsidP="00F75E02">
      <w:pPr>
        <w:numPr>
          <w:ilvl w:val="0"/>
          <w:numId w:val="10"/>
        </w:numPr>
        <w:ind w:left="1701" w:hanging="1701"/>
        <w:rPr>
          <w:b/>
          <w:bCs/>
        </w:rPr>
      </w:pPr>
      <w:r w:rsidRPr="00944324">
        <w:rPr>
          <w:rFonts w:hint="eastAsia"/>
          <w:b/>
          <w:bCs/>
        </w:rPr>
        <w:t>SSB transmission without associated RACH is meaningless.</w:t>
      </w:r>
    </w:p>
    <w:p w14:paraId="2E310ED9" w14:textId="04304FBD" w:rsidR="00D45FD3" w:rsidRDefault="00D45FD3" w:rsidP="00F75E02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</w:t>
      </w:r>
      <w:r w:rsidRPr="00F6201F">
        <w:rPr>
          <w:b/>
          <w:bCs/>
        </w:rPr>
        <w:t xml:space="preserve">RACH </w:t>
      </w:r>
      <w:r>
        <w:rPr>
          <w:b/>
          <w:bCs/>
        </w:rPr>
        <w:t>a</w:t>
      </w:r>
      <w:r w:rsidRPr="00F6201F">
        <w:rPr>
          <w:b/>
          <w:bCs/>
        </w:rPr>
        <w:t>daptation in spatial domain</w:t>
      </w:r>
      <w:r>
        <w:rPr>
          <w:b/>
          <w:bCs/>
        </w:rPr>
        <w:t xml:space="preserve">, </w:t>
      </w:r>
      <w:r>
        <w:rPr>
          <w:rFonts w:hint="eastAsia"/>
          <w:b/>
          <w:bCs/>
        </w:rPr>
        <w:t xml:space="preserve">R2 </w:t>
      </w:r>
      <w:r w:rsidR="00AF3E01">
        <w:rPr>
          <w:rFonts w:hint="eastAsia"/>
          <w:b/>
          <w:bCs/>
        </w:rPr>
        <w:t xml:space="preserve">focuses on </w:t>
      </w:r>
      <w:r w:rsidR="00944324">
        <w:rPr>
          <w:rFonts w:hint="eastAsia"/>
          <w:b/>
          <w:bCs/>
        </w:rPr>
        <w:t>the scenario where each SSB associates with non-empty RACH resources in a non-uniform manner</w:t>
      </w:r>
      <w:r w:rsidR="002417A0">
        <w:rPr>
          <w:rFonts w:hint="eastAsia"/>
          <w:b/>
          <w:bCs/>
        </w:rPr>
        <w:t xml:space="preserve"> to evaluate the potential benefit</w:t>
      </w:r>
      <w:r>
        <w:rPr>
          <w:b/>
          <w:bCs/>
        </w:rPr>
        <w:t>.</w:t>
      </w:r>
    </w:p>
    <w:p w14:paraId="68116D7D" w14:textId="120A45FD" w:rsidR="001D5BD2" w:rsidRDefault="00035110" w:rsidP="001A66E5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Regarding legacy UE impact/handling, </w:t>
      </w:r>
      <w:r w:rsidR="00C30642">
        <w:rPr>
          <w:rFonts w:eastAsiaTheme="minorEastAsia"/>
          <w:szCs w:val="24"/>
        </w:rPr>
        <w:t>one option is to keep the original RACH resources and the new ones separately</w:t>
      </w:r>
      <w:r w:rsidR="001D5BD2">
        <w:rPr>
          <w:rFonts w:eastAsiaTheme="minorEastAsia"/>
          <w:szCs w:val="24"/>
        </w:rPr>
        <w:t xml:space="preserve"> (e.g., in time-frequency resource level or in preamble level)</w:t>
      </w:r>
      <w:r w:rsidR="00C30642">
        <w:rPr>
          <w:rFonts w:eastAsiaTheme="minorEastAsia"/>
          <w:szCs w:val="24"/>
        </w:rPr>
        <w:t xml:space="preserve">, to allow both legacy UE and Rel-19 NES UE to access this kind of NES cell. </w:t>
      </w:r>
      <w:r w:rsidR="001A66E5">
        <w:rPr>
          <w:rFonts w:eastAsiaTheme="minorEastAsia"/>
          <w:szCs w:val="24"/>
        </w:rPr>
        <w:t xml:space="preserve">Another option is to consider </w:t>
      </w:r>
      <w:r w:rsidR="005875EE">
        <w:rPr>
          <w:rFonts w:eastAsiaTheme="minorEastAsia"/>
          <w:szCs w:val="24"/>
        </w:rPr>
        <w:t>preventing</w:t>
      </w:r>
      <w:r w:rsidR="001A66E5">
        <w:rPr>
          <w:rFonts w:eastAsiaTheme="minorEastAsia"/>
          <w:szCs w:val="24"/>
        </w:rPr>
        <w:t xml:space="preserve"> the access of legacy UE for this kind of NES cell, cell barring mechanism could be introduced to support this.</w:t>
      </w:r>
    </w:p>
    <w:p w14:paraId="6515A931" w14:textId="40638BE5" w:rsidR="00F6201F" w:rsidRDefault="00F6201F" w:rsidP="00F75E02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jc w:val="left"/>
        <w:textAlignment w:val="auto"/>
        <w:rPr>
          <w:b/>
          <w:bCs/>
        </w:rPr>
      </w:pPr>
      <w:r>
        <w:rPr>
          <w:b/>
          <w:bCs/>
        </w:rPr>
        <w:t xml:space="preserve">For </w:t>
      </w:r>
      <w:r w:rsidR="00E324CC">
        <w:rPr>
          <w:b/>
          <w:bCs/>
        </w:rPr>
        <w:t xml:space="preserve">RACH adaptation in spatial domain, </w:t>
      </w:r>
      <w:r w:rsidR="002417A0">
        <w:rPr>
          <w:rFonts w:hint="eastAsia"/>
          <w:b/>
          <w:bCs/>
        </w:rPr>
        <w:t xml:space="preserve">if R2 tends to support the feature, </w:t>
      </w:r>
      <w:r>
        <w:rPr>
          <w:b/>
          <w:bCs/>
        </w:rPr>
        <w:t>R2 discuss</w:t>
      </w:r>
      <w:r w:rsidR="00F75E02">
        <w:rPr>
          <w:b/>
          <w:bCs/>
        </w:rPr>
        <w:t>es</w:t>
      </w:r>
      <w:r>
        <w:rPr>
          <w:b/>
          <w:bCs/>
        </w:rPr>
        <w:t xml:space="preserve"> the following options</w:t>
      </w:r>
      <w:r w:rsidR="00E324CC">
        <w:rPr>
          <w:b/>
          <w:bCs/>
        </w:rPr>
        <w:t xml:space="preserve"> </w:t>
      </w:r>
      <w:r w:rsidR="002417A0">
        <w:rPr>
          <w:rFonts w:hint="eastAsia"/>
          <w:b/>
          <w:bCs/>
        </w:rPr>
        <w:t xml:space="preserve">for backwards </w:t>
      </w:r>
      <w:r w:rsidR="00323BE1">
        <w:rPr>
          <w:b/>
          <w:bCs/>
        </w:rPr>
        <w:t>compatibility</w:t>
      </w:r>
      <w:r>
        <w:rPr>
          <w:b/>
          <w:bCs/>
        </w:rPr>
        <w:t>:</w:t>
      </w:r>
    </w:p>
    <w:p w14:paraId="0B08BCB5" w14:textId="7E3D5271" w:rsidR="00F6201F" w:rsidRDefault="00F6201F" w:rsidP="00F75E02">
      <w:pPr>
        <w:tabs>
          <w:tab w:val="left" w:pos="1701"/>
        </w:tabs>
        <w:overflowPunct/>
        <w:autoSpaceDE/>
        <w:autoSpaceDN/>
        <w:adjustRightInd/>
        <w:spacing w:line="259" w:lineRule="auto"/>
        <w:ind w:left="1701"/>
        <w:jc w:val="left"/>
        <w:textAlignment w:val="auto"/>
        <w:rPr>
          <w:b/>
          <w:bCs/>
        </w:rPr>
      </w:pPr>
      <w:r>
        <w:rPr>
          <w:b/>
          <w:bCs/>
        </w:rPr>
        <w:t xml:space="preserve">Option 1: </w:t>
      </w:r>
      <w:r w:rsidR="003A5150">
        <w:rPr>
          <w:rFonts w:hint="eastAsia"/>
          <w:b/>
          <w:bCs/>
        </w:rPr>
        <w:t>P</w:t>
      </w:r>
      <w:r w:rsidRPr="00F6201F">
        <w:rPr>
          <w:b/>
          <w:bCs/>
        </w:rPr>
        <w:t xml:space="preserve">revent the access </w:t>
      </w:r>
      <w:r w:rsidR="001200E5">
        <w:rPr>
          <w:b/>
          <w:bCs/>
        </w:rPr>
        <w:t xml:space="preserve">of legacy UE </w:t>
      </w:r>
      <w:r w:rsidRPr="00F6201F">
        <w:rPr>
          <w:b/>
          <w:bCs/>
        </w:rPr>
        <w:t>via barring</w:t>
      </w:r>
      <w:r w:rsidR="00323BE1">
        <w:rPr>
          <w:rFonts w:hint="eastAsia"/>
          <w:b/>
          <w:bCs/>
        </w:rPr>
        <w:t>;</w:t>
      </w:r>
    </w:p>
    <w:p w14:paraId="42E00819" w14:textId="0D0CC8BF" w:rsidR="00F6201F" w:rsidRDefault="00F6201F" w:rsidP="00F75E02">
      <w:pPr>
        <w:tabs>
          <w:tab w:val="left" w:pos="1701"/>
        </w:tabs>
        <w:overflowPunct/>
        <w:autoSpaceDE/>
        <w:autoSpaceDN/>
        <w:adjustRightInd/>
        <w:spacing w:line="259" w:lineRule="auto"/>
        <w:ind w:left="1701"/>
        <w:jc w:val="left"/>
        <w:textAlignment w:val="auto"/>
        <w:rPr>
          <w:b/>
          <w:bCs/>
        </w:rPr>
      </w:pPr>
      <w:r>
        <w:rPr>
          <w:b/>
          <w:bCs/>
        </w:rPr>
        <w:t xml:space="preserve">Option 2: </w:t>
      </w:r>
      <w:r w:rsidR="00323BE1" w:rsidRPr="00323BE1">
        <w:rPr>
          <w:b/>
          <w:bCs/>
        </w:rPr>
        <w:t xml:space="preserve">Separate </w:t>
      </w:r>
      <w:r w:rsidR="00323BE1">
        <w:rPr>
          <w:rFonts w:hint="eastAsia"/>
          <w:b/>
          <w:bCs/>
        </w:rPr>
        <w:t>RACH</w:t>
      </w:r>
      <w:r w:rsidR="00323BE1" w:rsidRPr="00323BE1">
        <w:rPr>
          <w:b/>
          <w:bCs/>
        </w:rPr>
        <w:t xml:space="preserve"> resources for legacy UEs and Rel-19 NES UEs</w:t>
      </w:r>
      <w:r w:rsidR="00323BE1">
        <w:rPr>
          <w:rFonts w:hint="eastAsia"/>
          <w:b/>
          <w:bCs/>
        </w:rPr>
        <w:t>;</w:t>
      </w:r>
    </w:p>
    <w:p w14:paraId="610770DD" w14:textId="347DAD52" w:rsidR="003A5150" w:rsidRPr="00857FC9" w:rsidRDefault="003A5150" w:rsidP="003A5150">
      <w:pPr>
        <w:pStyle w:val="Heading1"/>
        <w:numPr>
          <w:ilvl w:val="1"/>
          <w:numId w:val="8"/>
        </w:numPr>
        <w:jc w:val="both"/>
        <w:rPr>
          <w:sz w:val="32"/>
          <w:szCs w:val="32"/>
        </w:rPr>
      </w:pPr>
      <w:r w:rsidRPr="003A5150">
        <w:rPr>
          <w:sz w:val="32"/>
          <w:szCs w:val="32"/>
        </w:rPr>
        <w:t>Adaptation of Paging</w:t>
      </w:r>
    </w:p>
    <w:p w14:paraId="3F22AC7A" w14:textId="49E60A42" w:rsidR="006B5813" w:rsidRDefault="00C638DD" w:rsidP="006B5813">
      <w:pPr>
        <w:rPr>
          <w:rFonts w:eastAsia="MS Mincho"/>
          <w:szCs w:val="24"/>
          <w:lang w:eastAsia="en-GB"/>
        </w:rPr>
      </w:pPr>
      <w:r>
        <w:rPr>
          <w:rFonts w:eastAsia="MS Mincho" w:hint="eastAsia"/>
          <w:szCs w:val="24"/>
          <w:lang w:eastAsia="en-GB"/>
        </w:rPr>
        <w:t>I</w:t>
      </w:r>
      <w:r>
        <w:rPr>
          <w:rFonts w:eastAsia="MS Mincho"/>
          <w:szCs w:val="24"/>
          <w:lang w:eastAsia="en-GB"/>
        </w:rPr>
        <w:t xml:space="preserve">n legacy, </w:t>
      </w:r>
      <w:r w:rsidR="006B5813">
        <w:rPr>
          <w:rFonts w:eastAsia="MS Mincho"/>
          <w:szCs w:val="24"/>
          <w:lang w:eastAsia="en-GB"/>
        </w:rPr>
        <w:t>t</w:t>
      </w:r>
      <w:r w:rsidR="006B5813" w:rsidRPr="006B5813">
        <w:rPr>
          <w:rFonts w:eastAsia="MS Mincho"/>
          <w:szCs w:val="24"/>
          <w:lang w:eastAsia="en-GB"/>
        </w:rPr>
        <w:t>he PF and PO for paging are determined by the following formulae: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5387" w14:paraId="306CD43B" w14:textId="77777777" w:rsidTr="00195387">
        <w:tc>
          <w:tcPr>
            <w:tcW w:w="9629" w:type="dxa"/>
          </w:tcPr>
          <w:p w14:paraId="0E84E3D0" w14:textId="77777777" w:rsidR="00195387" w:rsidRPr="00195387" w:rsidRDefault="00195387" w:rsidP="00195387">
            <w:pPr>
              <w:rPr>
                <w:rFonts w:eastAsia="MS Mincho"/>
                <w:szCs w:val="24"/>
                <w:lang w:eastAsia="en-GB"/>
              </w:rPr>
            </w:pPr>
            <w:r w:rsidRPr="00195387">
              <w:rPr>
                <w:rFonts w:eastAsia="MS Mincho"/>
                <w:szCs w:val="24"/>
                <w:lang w:eastAsia="en-GB"/>
              </w:rPr>
              <w:lastRenderedPageBreak/>
              <w:t>SFN for the PF is determined by:</w:t>
            </w:r>
          </w:p>
          <w:p w14:paraId="1B245C8F" w14:textId="77777777" w:rsidR="00195387" w:rsidRPr="00195387" w:rsidRDefault="00195387" w:rsidP="00F75E02">
            <w:pPr>
              <w:ind w:leftChars="200" w:left="400"/>
              <w:rPr>
                <w:rFonts w:eastAsia="MS Mincho"/>
                <w:szCs w:val="24"/>
                <w:lang w:eastAsia="en-GB"/>
              </w:rPr>
            </w:pPr>
            <w:r w:rsidRPr="00195387">
              <w:rPr>
                <w:rFonts w:eastAsia="MS Mincho"/>
                <w:szCs w:val="24"/>
                <w:lang w:eastAsia="en-GB"/>
              </w:rPr>
              <w:t xml:space="preserve">(SFN + </w:t>
            </w:r>
            <w:proofErr w:type="spellStart"/>
            <w:r w:rsidRPr="00195387">
              <w:rPr>
                <w:rFonts w:eastAsia="MS Mincho"/>
                <w:szCs w:val="24"/>
                <w:lang w:eastAsia="en-GB"/>
              </w:rPr>
              <w:t>PF_offset</w:t>
            </w:r>
            <w:proofErr w:type="spellEnd"/>
            <w:r w:rsidRPr="00195387">
              <w:rPr>
                <w:rFonts w:eastAsia="MS Mincho"/>
                <w:szCs w:val="24"/>
                <w:lang w:eastAsia="en-GB"/>
              </w:rPr>
              <w:t xml:space="preserve">) mod T = (T div </w:t>
            </w:r>
            <w:proofErr w:type="gramStart"/>
            <w:r w:rsidRPr="00195387">
              <w:rPr>
                <w:rFonts w:eastAsia="MS Mincho"/>
                <w:szCs w:val="24"/>
                <w:lang w:eastAsia="en-GB"/>
              </w:rPr>
              <w:t>N)*</w:t>
            </w:r>
            <w:proofErr w:type="gramEnd"/>
            <w:r w:rsidRPr="00195387">
              <w:rPr>
                <w:rFonts w:eastAsia="MS Mincho"/>
                <w:szCs w:val="24"/>
                <w:lang w:eastAsia="en-GB"/>
              </w:rPr>
              <w:t>(UE_ID mod N),</w:t>
            </w:r>
          </w:p>
          <w:p w14:paraId="5CFFA40D" w14:textId="77777777" w:rsidR="00195387" w:rsidRPr="00195387" w:rsidRDefault="00195387" w:rsidP="00195387">
            <w:pPr>
              <w:rPr>
                <w:rFonts w:eastAsia="MS Mincho"/>
                <w:szCs w:val="24"/>
                <w:lang w:eastAsia="en-GB"/>
              </w:rPr>
            </w:pPr>
            <w:r w:rsidRPr="00195387">
              <w:rPr>
                <w:rFonts w:eastAsia="MS Mincho"/>
                <w:szCs w:val="24"/>
                <w:lang w:eastAsia="en-GB"/>
              </w:rPr>
              <w:t>Index (</w:t>
            </w:r>
            <w:proofErr w:type="spellStart"/>
            <w:r w:rsidRPr="00195387">
              <w:rPr>
                <w:rFonts w:eastAsia="MS Mincho"/>
                <w:szCs w:val="24"/>
                <w:lang w:eastAsia="en-GB"/>
              </w:rPr>
              <w:t>i_s</w:t>
            </w:r>
            <w:proofErr w:type="spellEnd"/>
            <w:r w:rsidRPr="00195387">
              <w:rPr>
                <w:rFonts w:eastAsia="MS Mincho"/>
                <w:szCs w:val="24"/>
                <w:lang w:eastAsia="en-GB"/>
              </w:rPr>
              <w:t>), indicating the index of the PO is determined by:</w:t>
            </w:r>
          </w:p>
          <w:p w14:paraId="62F6C83E" w14:textId="56457936" w:rsidR="00195387" w:rsidRDefault="00195387" w:rsidP="00F75E02">
            <w:pPr>
              <w:ind w:leftChars="200" w:left="400"/>
              <w:rPr>
                <w:rFonts w:eastAsia="MS Mincho"/>
                <w:szCs w:val="24"/>
                <w:lang w:eastAsia="en-GB"/>
              </w:rPr>
            </w:pPr>
            <w:proofErr w:type="spellStart"/>
            <w:r w:rsidRPr="00195387">
              <w:rPr>
                <w:rFonts w:eastAsia="MS Mincho"/>
                <w:szCs w:val="24"/>
                <w:lang w:eastAsia="en-GB"/>
              </w:rPr>
              <w:t>i_s</w:t>
            </w:r>
            <w:proofErr w:type="spellEnd"/>
            <w:r w:rsidRPr="00195387">
              <w:rPr>
                <w:rFonts w:eastAsia="MS Mincho"/>
                <w:szCs w:val="24"/>
                <w:lang w:eastAsia="en-GB"/>
              </w:rPr>
              <w:t xml:space="preserve"> = floor (UE_ID/N) mod Ns,</w:t>
            </w:r>
          </w:p>
        </w:tc>
      </w:tr>
    </w:tbl>
    <w:p w14:paraId="3C0916CE" w14:textId="3B0CFF27" w:rsidR="00EF185E" w:rsidRDefault="006B5813" w:rsidP="006B5813">
      <w:pPr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where T denotes </w:t>
      </w:r>
      <w:r w:rsidRPr="006B5813">
        <w:rPr>
          <w:rFonts w:eastAsia="MS Mincho"/>
          <w:szCs w:val="24"/>
          <w:lang w:eastAsia="en-GB"/>
        </w:rPr>
        <w:t>DRX cycle of the UE</w:t>
      </w:r>
      <w:r>
        <w:rPr>
          <w:rFonts w:eastAsia="MS Mincho"/>
          <w:szCs w:val="24"/>
          <w:lang w:eastAsia="en-GB"/>
        </w:rPr>
        <w:t xml:space="preserve">, N denotes the number of total paging frames in T, Ns denotes the number of paging occasions for a PF, </w:t>
      </w:r>
      <w:proofErr w:type="spellStart"/>
      <w:r w:rsidRPr="006B5813">
        <w:rPr>
          <w:rFonts w:eastAsia="MS Mincho"/>
          <w:szCs w:val="24"/>
          <w:lang w:eastAsia="en-GB"/>
        </w:rPr>
        <w:t>PF_offset</w:t>
      </w:r>
      <w:proofErr w:type="spellEnd"/>
      <w:r>
        <w:rPr>
          <w:rFonts w:eastAsia="MS Mincho"/>
          <w:szCs w:val="24"/>
          <w:lang w:eastAsia="en-GB"/>
        </w:rPr>
        <w:t xml:space="preserve"> is the</w:t>
      </w:r>
      <w:r w:rsidRPr="006B5813">
        <w:rPr>
          <w:rFonts w:eastAsia="MS Mincho"/>
          <w:szCs w:val="24"/>
          <w:lang w:eastAsia="en-GB"/>
        </w:rPr>
        <w:t xml:space="preserve"> offset used for PF determination</w:t>
      </w:r>
      <w:r>
        <w:rPr>
          <w:rFonts w:eastAsia="MS Mincho"/>
          <w:szCs w:val="24"/>
          <w:lang w:eastAsia="en-GB"/>
        </w:rPr>
        <w:t xml:space="preserve">, and </w:t>
      </w:r>
      <w:r w:rsidRPr="006B5813">
        <w:rPr>
          <w:rFonts w:eastAsia="MS Mincho"/>
          <w:szCs w:val="24"/>
          <w:lang w:eastAsia="en-GB"/>
        </w:rPr>
        <w:t>UE_ID</w:t>
      </w:r>
      <w:r>
        <w:rPr>
          <w:rFonts w:eastAsia="MS Mincho"/>
          <w:szCs w:val="24"/>
          <w:lang w:eastAsia="en-GB"/>
        </w:rPr>
        <w:t xml:space="preserve"> is derived based on </w:t>
      </w:r>
      <w:r w:rsidRPr="006B5813">
        <w:rPr>
          <w:rFonts w:eastAsia="MS Mincho"/>
          <w:szCs w:val="24"/>
          <w:lang w:eastAsia="en-GB"/>
        </w:rPr>
        <w:t>5G-S-TMSI</w:t>
      </w:r>
      <w:r>
        <w:rPr>
          <w:rFonts w:eastAsia="MS Mincho"/>
          <w:szCs w:val="24"/>
          <w:lang w:eastAsia="en-GB"/>
        </w:rPr>
        <w:t xml:space="preserve">. </w:t>
      </w:r>
      <w:r w:rsidR="008B26BB">
        <w:rPr>
          <w:rFonts w:eastAsia="MS Mincho"/>
          <w:szCs w:val="24"/>
          <w:lang w:eastAsia="en-GB"/>
        </w:rPr>
        <w:t xml:space="preserve">The legacy </w:t>
      </w:r>
      <w:r w:rsidR="00EF185E">
        <w:rPr>
          <w:rFonts w:eastAsia="MS Mincho"/>
          <w:szCs w:val="24"/>
          <w:lang w:eastAsia="en-GB"/>
        </w:rPr>
        <w:t>PF/PO</w:t>
      </w:r>
      <w:r w:rsidR="008B26BB">
        <w:rPr>
          <w:rFonts w:eastAsia="MS Mincho"/>
          <w:szCs w:val="24"/>
          <w:lang w:eastAsia="en-GB"/>
        </w:rPr>
        <w:t xml:space="preserve"> determination mechanism has already supported to</w:t>
      </w:r>
      <w:r w:rsidR="00EF185E">
        <w:rPr>
          <w:rFonts w:eastAsia="MS Mincho"/>
          <w:szCs w:val="24"/>
          <w:lang w:eastAsia="en-GB"/>
        </w:rPr>
        <w:t xml:space="preserve"> </w:t>
      </w:r>
      <w:r w:rsidR="008B26BB">
        <w:rPr>
          <w:rFonts w:eastAsia="MS Mincho"/>
          <w:szCs w:val="24"/>
          <w:lang w:eastAsia="en-GB"/>
        </w:rPr>
        <w:t xml:space="preserve">confine the PF/PO in the time domain </w:t>
      </w:r>
      <w:r w:rsidR="00EF185E">
        <w:rPr>
          <w:rFonts w:eastAsia="MS Mincho"/>
          <w:szCs w:val="24"/>
          <w:lang w:eastAsia="en-GB"/>
        </w:rPr>
        <w:t>based on</w:t>
      </w:r>
      <w:r w:rsidR="008B26BB">
        <w:rPr>
          <w:rFonts w:eastAsia="MS Mincho"/>
          <w:szCs w:val="24"/>
          <w:lang w:eastAsia="en-GB"/>
        </w:rPr>
        <w:t xml:space="preserve"> the adjustment of</w:t>
      </w:r>
      <w:r w:rsidR="00EF185E">
        <w:rPr>
          <w:rFonts w:eastAsia="MS Mincho"/>
          <w:szCs w:val="24"/>
          <w:lang w:eastAsia="en-GB"/>
        </w:rPr>
        <w:t xml:space="preserve"> parameters N/Ns.</w:t>
      </w:r>
    </w:p>
    <w:p w14:paraId="4DC0D564" w14:textId="4F860E4A" w:rsidR="008B26BB" w:rsidRDefault="008B26BB" w:rsidP="00210144">
      <w:pPr>
        <w:numPr>
          <w:ilvl w:val="0"/>
          <w:numId w:val="10"/>
        </w:numPr>
        <w:ind w:left="1701" w:hanging="1701"/>
        <w:rPr>
          <w:b/>
          <w:bCs/>
        </w:rPr>
      </w:pPr>
      <w:r w:rsidRPr="008B26BB">
        <w:rPr>
          <w:b/>
          <w:bCs/>
        </w:rPr>
        <w:t>The legacy PF/PO determination mechanism has already supported to confine the PF/PO in the time domain based on the adjustment of parameters N/Ns.</w:t>
      </w:r>
    </w:p>
    <w:p w14:paraId="5AD27BB9" w14:textId="4ECD537F" w:rsidR="008B26BB" w:rsidRDefault="008B26BB" w:rsidP="00FD2692">
      <w:pPr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In our understanding, </w:t>
      </w:r>
      <w:r>
        <w:rPr>
          <w:rFonts w:eastAsia="MS Mincho" w:hint="eastAsia"/>
          <w:szCs w:val="24"/>
          <w:lang w:eastAsia="en-GB"/>
        </w:rPr>
        <w:t>R</w:t>
      </w:r>
      <w:r>
        <w:rPr>
          <w:rFonts w:eastAsia="MS Mincho"/>
          <w:szCs w:val="24"/>
          <w:lang w:eastAsia="en-GB"/>
        </w:rPr>
        <w:t xml:space="preserve">el-19 NES could still follow the legacy framework of N/Ns based PF/PO window adjustment. </w:t>
      </w:r>
      <w:r w:rsidR="00323BE1">
        <w:rPr>
          <w:rFonts w:eastAsia="MS Mincho"/>
          <w:szCs w:val="24"/>
          <w:lang w:eastAsia="en-GB"/>
        </w:rPr>
        <w:t>Meanwhile</w:t>
      </w:r>
      <w:r>
        <w:rPr>
          <w:rFonts w:eastAsia="MS Mincho"/>
          <w:szCs w:val="24"/>
          <w:lang w:eastAsia="en-GB"/>
        </w:rPr>
        <w:t xml:space="preserve">, in order to achieve better network power saving, value range extension of N/Ns </w:t>
      </w:r>
      <w:r w:rsidR="0009240E">
        <w:rPr>
          <w:rFonts w:eastAsia="MS Mincho"/>
          <w:szCs w:val="24"/>
          <w:lang w:eastAsia="en-GB"/>
        </w:rPr>
        <w:t xml:space="preserve">to allow sparser PFs per paging cycle </w:t>
      </w:r>
      <w:r>
        <w:rPr>
          <w:rFonts w:eastAsia="MS Mincho"/>
          <w:szCs w:val="24"/>
          <w:lang w:eastAsia="en-GB"/>
        </w:rPr>
        <w:t>could be considered</w:t>
      </w:r>
      <w:r w:rsidR="0009240E">
        <w:rPr>
          <w:rFonts w:eastAsia="MS Mincho"/>
          <w:szCs w:val="24"/>
          <w:lang w:eastAsia="en-GB"/>
        </w:rPr>
        <w:t>.</w:t>
      </w:r>
    </w:p>
    <w:p w14:paraId="13E240D0" w14:textId="39EA02A4" w:rsidR="0009240E" w:rsidRPr="00B707DB" w:rsidRDefault="0009240E" w:rsidP="00F75E02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2" w:name="_Hlk162220848"/>
      <w:r>
        <w:rPr>
          <w:b/>
          <w:bCs/>
        </w:rPr>
        <w:t>For</w:t>
      </w:r>
      <w:r w:rsidRPr="004471AF">
        <w:rPr>
          <w:b/>
          <w:bCs/>
        </w:rPr>
        <w:t xml:space="preserve"> </w:t>
      </w:r>
      <w:r>
        <w:rPr>
          <w:b/>
          <w:bCs/>
        </w:rPr>
        <w:t>adaptation of paging</w:t>
      </w:r>
      <w:bookmarkEnd w:id="12"/>
      <w:r w:rsidR="00F77F66">
        <w:rPr>
          <w:rFonts w:hint="eastAsia"/>
          <w:b/>
          <w:bCs/>
        </w:rPr>
        <w:t xml:space="preserve"> in PF/PO level</w:t>
      </w:r>
      <w:r>
        <w:rPr>
          <w:b/>
          <w:bCs/>
        </w:rPr>
        <w:t>, R2 discuss</w:t>
      </w:r>
      <w:r w:rsidR="00F75E02">
        <w:rPr>
          <w:b/>
          <w:bCs/>
        </w:rPr>
        <w:t>es</w:t>
      </w:r>
      <w:r>
        <w:rPr>
          <w:b/>
          <w:bCs/>
        </w:rPr>
        <w:t xml:space="preserve"> value range extension of N/Ns to allow sparser PFs per paging cycle, </w:t>
      </w:r>
      <w:r>
        <w:rPr>
          <w:rFonts w:hint="eastAsia"/>
          <w:b/>
          <w:bCs/>
        </w:rPr>
        <w:t>i.e.</w:t>
      </w:r>
      <w:r>
        <w:rPr>
          <w:b/>
          <w:bCs/>
        </w:rPr>
        <w:t xml:space="preserve">, </w:t>
      </w:r>
      <w:r>
        <w:rPr>
          <w:rFonts w:hint="eastAsia"/>
          <w:b/>
          <w:bCs/>
        </w:rPr>
        <w:t>smaller value of N and larger value of Ns.</w:t>
      </w:r>
    </w:p>
    <w:p w14:paraId="08CA6AF4" w14:textId="294AB94A" w:rsidR="00E324CC" w:rsidRDefault="00E324CC" w:rsidP="00F6201F">
      <w:pPr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If value range extension of N/Ns is adopted, the legacy UE impact/handling needs to be discussed also. Considering the additional value of N/Ns cannot </w:t>
      </w:r>
      <w:r w:rsidR="00323BE1">
        <w:rPr>
          <w:rFonts w:eastAsiaTheme="minorEastAsia" w:hint="eastAsia"/>
          <w:szCs w:val="24"/>
        </w:rPr>
        <w:t xml:space="preserve">be </w:t>
      </w:r>
      <w:r>
        <w:rPr>
          <w:rFonts w:eastAsia="MS Mincho"/>
          <w:szCs w:val="24"/>
          <w:lang w:eastAsia="en-GB"/>
        </w:rPr>
        <w:t>recognized by legacy UE, similarly, either cell barring mechanism for Rel-19 NES cell to prevent the access of legacy UE or s</w:t>
      </w:r>
      <w:bookmarkStart w:id="13" w:name="_Hlk162800270"/>
      <w:r>
        <w:rPr>
          <w:rFonts w:eastAsia="MS Mincho"/>
          <w:szCs w:val="24"/>
          <w:lang w:eastAsia="en-GB"/>
        </w:rPr>
        <w:t>eparate paging resources for legacy UEs and Rel-19 NES UEs</w:t>
      </w:r>
      <w:bookmarkEnd w:id="13"/>
      <w:r>
        <w:rPr>
          <w:rFonts w:eastAsia="MS Mincho"/>
          <w:szCs w:val="24"/>
          <w:lang w:eastAsia="en-GB"/>
        </w:rPr>
        <w:t xml:space="preserve"> should be considered.</w:t>
      </w:r>
    </w:p>
    <w:p w14:paraId="744C0085" w14:textId="41D0D1C2" w:rsidR="00943BA5" w:rsidRDefault="00943BA5" w:rsidP="00F75E02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For Paging adaptation, R2 discuss</w:t>
      </w:r>
      <w:r w:rsidR="00F75E02">
        <w:rPr>
          <w:b/>
          <w:bCs/>
        </w:rPr>
        <w:t>es</w:t>
      </w:r>
      <w:r>
        <w:rPr>
          <w:b/>
          <w:bCs/>
        </w:rPr>
        <w:t xml:space="preserve"> the following options on </w:t>
      </w:r>
      <w:r w:rsidRPr="00943BA5">
        <w:rPr>
          <w:b/>
          <w:bCs/>
        </w:rPr>
        <w:t>compatibility of legacy RRC_IDLE/RRC_INACTIVE UE</w:t>
      </w:r>
      <w:r>
        <w:rPr>
          <w:b/>
          <w:bCs/>
        </w:rPr>
        <w:t>:</w:t>
      </w:r>
    </w:p>
    <w:p w14:paraId="22BCDD5D" w14:textId="0D054184" w:rsidR="00943BA5" w:rsidRDefault="00943BA5" w:rsidP="00F75E02">
      <w:pPr>
        <w:tabs>
          <w:tab w:val="left" w:pos="1701"/>
        </w:tabs>
        <w:overflowPunct/>
        <w:autoSpaceDE/>
        <w:autoSpaceDN/>
        <w:adjustRightInd/>
        <w:spacing w:line="259" w:lineRule="auto"/>
        <w:ind w:left="1701"/>
        <w:textAlignment w:val="auto"/>
        <w:rPr>
          <w:b/>
          <w:bCs/>
        </w:rPr>
      </w:pPr>
      <w:r>
        <w:rPr>
          <w:b/>
          <w:bCs/>
        </w:rPr>
        <w:t xml:space="preserve">Option 1: </w:t>
      </w:r>
      <w:r w:rsidR="00323BE1">
        <w:rPr>
          <w:rFonts w:hint="eastAsia"/>
          <w:b/>
          <w:bCs/>
        </w:rPr>
        <w:t>P</w:t>
      </w:r>
      <w:r w:rsidR="00323BE1" w:rsidRPr="00F6201F">
        <w:rPr>
          <w:b/>
          <w:bCs/>
        </w:rPr>
        <w:t xml:space="preserve">revent </w:t>
      </w:r>
      <w:r w:rsidRPr="00F6201F">
        <w:rPr>
          <w:b/>
          <w:bCs/>
        </w:rPr>
        <w:t xml:space="preserve">the access </w:t>
      </w:r>
      <w:r>
        <w:rPr>
          <w:b/>
          <w:bCs/>
        </w:rPr>
        <w:t xml:space="preserve">of legacy UE </w:t>
      </w:r>
      <w:r w:rsidRPr="00F6201F">
        <w:rPr>
          <w:b/>
          <w:bCs/>
        </w:rPr>
        <w:t>via barring</w:t>
      </w:r>
      <w:r w:rsidR="00323BE1">
        <w:rPr>
          <w:rFonts w:hint="eastAsia"/>
          <w:b/>
          <w:bCs/>
        </w:rPr>
        <w:t>;</w:t>
      </w:r>
    </w:p>
    <w:p w14:paraId="4284F3C1" w14:textId="12372DBF" w:rsidR="00943BA5" w:rsidRDefault="00943BA5" w:rsidP="00F75E02">
      <w:pPr>
        <w:tabs>
          <w:tab w:val="left" w:pos="1701"/>
        </w:tabs>
        <w:overflowPunct/>
        <w:autoSpaceDE/>
        <w:autoSpaceDN/>
        <w:adjustRightInd/>
        <w:spacing w:line="259" w:lineRule="auto"/>
        <w:ind w:left="1701"/>
        <w:textAlignment w:val="auto"/>
        <w:rPr>
          <w:b/>
          <w:bCs/>
        </w:rPr>
      </w:pPr>
      <w:r>
        <w:rPr>
          <w:b/>
          <w:bCs/>
        </w:rPr>
        <w:t xml:space="preserve">Option 2: </w:t>
      </w:r>
      <w:r w:rsidR="00323BE1">
        <w:rPr>
          <w:rFonts w:hint="eastAsia"/>
          <w:b/>
          <w:bCs/>
        </w:rPr>
        <w:t>S</w:t>
      </w:r>
      <w:r w:rsidR="00323BE1" w:rsidRPr="00943BA5">
        <w:rPr>
          <w:b/>
          <w:bCs/>
        </w:rPr>
        <w:t xml:space="preserve">eparate </w:t>
      </w:r>
      <w:r w:rsidRPr="00943BA5">
        <w:rPr>
          <w:b/>
          <w:bCs/>
        </w:rPr>
        <w:t>paging resources for legacy UEs and Rel-19 NES UEs</w:t>
      </w:r>
      <w:r w:rsidR="00323BE1">
        <w:rPr>
          <w:rFonts w:hint="eastAsia"/>
          <w:b/>
          <w:bCs/>
        </w:rPr>
        <w:t>;</w:t>
      </w:r>
    </w:p>
    <w:p w14:paraId="096C4751" w14:textId="37F66E50" w:rsidR="000C67F5" w:rsidRDefault="0039086C" w:rsidP="00F6201F">
      <w:pPr>
        <w:rPr>
          <w:rFonts w:eastAsia="MS Mincho"/>
          <w:szCs w:val="24"/>
          <w:lang w:eastAsia="en-GB"/>
        </w:rPr>
      </w:pPr>
      <w:r>
        <w:rPr>
          <w:rFonts w:eastAsia="MS Mincho" w:hint="eastAsia"/>
          <w:szCs w:val="24"/>
          <w:lang w:eastAsia="en-GB"/>
        </w:rPr>
        <w:t>B</w:t>
      </w:r>
      <w:r>
        <w:rPr>
          <w:rFonts w:eastAsia="MS Mincho"/>
          <w:szCs w:val="24"/>
          <w:lang w:eastAsia="en-GB"/>
        </w:rPr>
        <w:t xml:space="preserve">esides, note that there is also </w:t>
      </w:r>
      <w:proofErr w:type="spellStart"/>
      <w:r>
        <w:rPr>
          <w:rFonts w:eastAsia="MS Mincho"/>
          <w:szCs w:val="24"/>
          <w:lang w:eastAsia="en-GB"/>
        </w:rPr>
        <w:t>eDRX</w:t>
      </w:r>
      <w:proofErr w:type="spellEnd"/>
      <w:r>
        <w:rPr>
          <w:rFonts w:eastAsia="MS Mincho"/>
          <w:szCs w:val="24"/>
          <w:lang w:eastAsia="en-GB"/>
        </w:rPr>
        <w:t xml:space="preserve"> based paging mechanism for RRC_IDLE and RRC_INACTIVE UE. </w:t>
      </w:r>
      <w:r w:rsidR="00943BA5">
        <w:rPr>
          <w:rFonts w:eastAsia="MS Mincho"/>
          <w:szCs w:val="24"/>
          <w:lang w:eastAsia="en-GB"/>
        </w:rPr>
        <w:t xml:space="preserve">For </w:t>
      </w:r>
      <w:proofErr w:type="spellStart"/>
      <w:r w:rsidR="00943BA5">
        <w:rPr>
          <w:rFonts w:eastAsia="MS Mincho"/>
          <w:szCs w:val="24"/>
          <w:lang w:eastAsia="en-GB"/>
        </w:rPr>
        <w:t>eDRX</w:t>
      </w:r>
      <w:proofErr w:type="spellEnd"/>
      <w:r w:rsidR="00943BA5">
        <w:rPr>
          <w:rFonts w:eastAsia="MS Mincho"/>
          <w:szCs w:val="24"/>
          <w:lang w:eastAsia="en-GB"/>
        </w:rPr>
        <w:t xml:space="preserve"> based paging,</w:t>
      </w:r>
      <w:r w:rsidR="000C67F5">
        <w:rPr>
          <w:rFonts w:eastAsia="MS Mincho"/>
          <w:szCs w:val="24"/>
          <w:lang w:eastAsia="en-GB"/>
        </w:rPr>
        <w:t xml:space="preserve"> if</w:t>
      </w:r>
      <w:r w:rsidR="000C67F5" w:rsidRPr="000C67F5">
        <w:rPr>
          <w:rFonts w:eastAsia="MS Mincho"/>
          <w:szCs w:val="24"/>
          <w:lang w:eastAsia="en-GB"/>
        </w:rPr>
        <w:t xml:space="preserve"> the UE operates in </w:t>
      </w:r>
      <w:proofErr w:type="spellStart"/>
      <w:r w:rsidR="000C67F5" w:rsidRPr="000C67F5">
        <w:rPr>
          <w:rFonts w:eastAsia="MS Mincho"/>
          <w:szCs w:val="24"/>
          <w:lang w:eastAsia="en-GB"/>
        </w:rPr>
        <w:t>eDRX</w:t>
      </w:r>
      <w:proofErr w:type="spellEnd"/>
      <w:r w:rsidR="000C67F5" w:rsidRPr="000C67F5">
        <w:rPr>
          <w:rFonts w:eastAsia="MS Mincho"/>
          <w:szCs w:val="24"/>
          <w:lang w:eastAsia="en-GB"/>
        </w:rPr>
        <w:t xml:space="preserve"> with an </w:t>
      </w:r>
      <w:proofErr w:type="spellStart"/>
      <w:r w:rsidR="000C67F5" w:rsidRPr="000C67F5">
        <w:rPr>
          <w:rFonts w:eastAsia="MS Mincho"/>
          <w:szCs w:val="24"/>
          <w:lang w:eastAsia="en-GB"/>
        </w:rPr>
        <w:t>eDRX</w:t>
      </w:r>
      <w:proofErr w:type="spellEnd"/>
      <w:r w:rsidR="000C67F5" w:rsidRPr="000C67F5">
        <w:rPr>
          <w:rFonts w:eastAsia="MS Mincho"/>
          <w:szCs w:val="24"/>
          <w:lang w:eastAsia="en-GB"/>
        </w:rPr>
        <w:t xml:space="preserve"> cycle </w:t>
      </w:r>
      <w:r w:rsidR="00D011FB">
        <w:rPr>
          <w:rFonts w:eastAsia="MS Mincho"/>
          <w:szCs w:val="24"/>
          <w:lang w:eastAsia="en-GB"/>
        </w:rPr>
        <w:t>greater</w:t>
      </w:r>
      <w:r w:rsidR="000C67F5" w:rsidRPr="000C67F5">
        <w:rPr>
          <w:rFonts w:eastAsia="MS Mincho"/>
          <w:szCs w:val="24"/>
          <w:lang w:eastAsia="en-GB"/>
        </w:rPr>
        <w:t xml:space="preserve"> than 10</w:t>
      </w:r>
      <w:r w:rsidR="00D011FB">
        <w:rPr>
          <w:rFonts w:eastAsia="MS Mincho"/>
          <w:szCs w:val="24"/>
          <w:lang w:eastAsia="en-GB"/>
        </w:rPr>
        <w:t>.</w:t>
      </w:r>
      <w:r w:rsidR="000C67F5" w:rsidRPr="000C67F5">
        <w:rPr>
          <w:rFonts w:eastAsia="MS Mincho"/>
          <w:szCs w:val="24"/>
          <w:lang w:eastAsia="en-GB"/>
        </w:rPr>
        <w:t>24</w:t>
      </w:r>
      <w:r w:rsidR="00D011FB">
        <w:rPr>
          <w:rFonts w:eastAsia="MS Mincho"/>
          <w:szCs w:val="24"/>
          <w:lang w:eastAsia="en-GB"/>
        </w:rPr>
        <w:t xml:space="preserve"> seconds</w:t>
      </w:r>
      <w:r w:rsidR="000C67F5" w:rsidRPr="000C67F5">
        <w:rPr>
          <w:rFonts w:eastAsia="MS Mincho"/>
          <w:szCs w:val="24"/>
          <w:lang w:eastAsia="en-GB"/>
        </w:rPr>
        <w:t xml:space="preserve">, </w:t>
      </w:r>
      <w:r w:rsidR="00D011FB">
        <w:rPr>
          <w:rFonts w:eastAsia="MS Mincho"/>
          <w:szCs w:val="24"/>
          <w:lang w:eastAsia="en-GB"/>
        </w:rPr>
        <w:t>H-SFN, PH</w:t>
      </w:r>
      <w:r w:rsidR="00637D4C">
        <w:rPr>
          <w:rFonts w:eastAsia="MS Mincho"/>
          <w:szCs w:val="24"/>
          <w:lang w:eastAsia="en-GB"/>
        </w:rPr>
        <w:t xml:space="preserve"> (Panging Hyper</w:t>
      </w:r>
      <w:r w:rsidR="008D4C6F">
        <w:rPr>
          <w:rFonts w:eastAsiaTheme="minorEastAsia" w:hint="eastAsia"/>
          <w:szCs w:val="24"/>
        </w:rPr>
        <w:t xml:space="preserve"> F</w:t>
      </w:r>
      <w:r w:rsidR="00637D4C">
        <w:rPr>
          <w:rFonts w:eastAsia="MS Mincho"/>
          <w:szCs w:val="24"/>
          <w:lang w:eastAsia="en-GB"/>
        </w:rPr>
        <w:t>rame)</w:t>
      </w:r>
      <w:r w:rsidR="00D011FB">
        <w:rPr>
          <w:rFonts w:eastAsia="MS Mincho"/>
          <w:szCs w:val="24"/>
          <w:lang w:eastAsia="en-GB"/>
        </w:rPr>
        <w:t xml:space="preserve"> and PTW</w:t>
      </w:r>
      <w:r w:rsidR="00637D4C">
        <w:rPr>
          <w:rFonts w:eastAsia="MS Mincho"/>
          <w:szCs w:val="24"/>
          <w:lang w:eastAsia="en-GB"/>
        </w:rPr>
        <w:t xml:space="preserve"> (Paging Time Window)</w:t>
      </w:r>
      <w:r w:rsidR="00D011FB">
        <w:rPr>
          <w:rFonts w:eastAsia="MS Mincho"/>
          <w:szCs w:val="24"/>
          <w:lang w:eastAsia="en-GB"/>
        </w:rPr>
        <w:t xml:space="preserve"> are used to describe the POs that need to be monitored by this UE, i.e., UE</w:t>
      </w:r>
      <w:r w:rsidR="000C67F5" w:rsidRPr="000C67F5">
        <w:rPr>
          <w:rFonts w:eastAsia="MS Mincho"/>
          <w:szCs w:val="24"/>
          <w:lang w:eastAsia="en-GB"/>
        </w:rPr>
        <w:t xml:space="preserve"> monitors POs during a periodic PTW configured for the UE</w:t>
      </w:r>
      <w:r w:rsidR="00D011FB">
        <w:rPr>
          <w:rFonts w:eastAsia="MS Mincho"/>
          <w:szCs w:val="24"/>
          <w:lang w:eastAsia="en-GB"/>
        </w:rPr>
        <w:t xml:space="preserve">, where the PTW </w:t>
      </w:r>
      <w:r w:rsidR="00D011FB" w:rsidRPr="00D011FB">
        <w:rPr>
          <w:rFonts w:eastAsia="MS Mincho"/>
          <w:szCs w:val="24"/>
          <w:lang w:eastAsia="en-GB"/>
        </w:rPr>
        <w:t>is UE-specific and is determined by a PH, a starting position within the PH (</w:t>
      </w:r>
      <w:proofErr w:type="spellStart"/>
      <w:r w:rsidR="00D011FB" w:rsidRPr="00D011FB">
        <w:rPr>
          <w:rFonts w:eastAsia="MS Mincho"/>
          <w:szCs w:val="24"/>
          <w:lang w:eastAsia="en-GB"/>
        </w:rPr>
        <w:t>PTW_start</w:t>
      </w:r>
      <w:proofErr w:type="spellEnd"/>
      <w:r w:rsidR="00D011FB" w:rsidRPr="00D011FB">
        <w:rPr>
          <w:rFonts w:eastAsia="MS Mincho"/>
          <w:szCs w:val="24"/>
          <w:lang w:eastAsia="en-GB"/>
        </w:rPr>
        <w:t>) and an ending position (</w:t>
      </w:r>
      <w:proofErr w:type="spellStart"/>
      <w:r w:rsidR="00D011FB" w:rsidRPr="00D011FB">
        <w:rPr>
          <w:rFonts w:eastAsia="MS Mincho"/>
          <w:szCs w:val="24"/>
          <w:lang w:eastAsia="en-GB"/>
        </w:rPr>
        <w:t>PTW_end</w:t>
      </w:r>
      <w:proofErr w:type="spellEnd"/>
      <w:r w:rsidR="00D011FB" w:rsidRPr="00D011FB">
        <w:rPr>
          <w:rFonts w:eastAsia="MS Mincho"/>
          <w:szCs w:val="24"/>
          <w:lang w:eastAsia="en-GB"/>
        </w:rPr>
        <w:t>)</w:t>
      </w:r>
      <w:r w:rsidR="000C67F5" w:rsidRPr="000C67F5">
        <w:rPr>
          <w:rFonts w:eastAsia="MS Mincho"/>
          <w:szCs w:val="24"/>
          <w:lang w:eastAsia="en-GB"/>
        </w:rPr>
        <w:t>.</w:t>
      </w:r>
      <w:r w:rsidR="00637D4C">
        <w:rPr>
          <w:rFonts w:eastAsia="MS Mincho"/>
          <w:szCs w:val="24"/>
          <w:lang w:eastAsia="en-GB"/>
        </w:rPr>
        <w:t xml:space="preserve"> PH, </w:t>
      </w:r>
      <w:proofErr w:type="spellStart"/>
      <w:r w:rsidR="00637D4C" w:rsidRPr="00637D4C">
        <w:rPr>
          <w:rFonts w:eastAsia="MS Mincho"/>
          <w:szCs w:val="24"/>
          <w:lang w:eastAsia="en-GB"/>
        </w:rPr>
        <w:t>PTW_start</w:t>
      </w:r>
      <w:proofErr w:type="spellEnd"/>
      <w:r w:rsidR="00637D4C" w:rsidRPr="00637D4C">
        <w:rPr>
          <w:rFonts w:eastAsia="MS Mincho"/>
          <w:szCs w:val="24"/>
          <w:lang w:eastAsia="en-GB"/>
        </w:rPr>
        <w:t xml:space="preserve"> and </w:t>
      </w:r>
      <w:proofErr w:type="spellStart"/>
      <w:r w:rsidR="00637D4C" w:rsidRPr="00637D4C">
        <w:rPr>
          <w:rFonts w:eastAsia="MS Mincho"/>
          <w:szCs w:val="24"/>
          <w:lang w:eastAsia="en-GB"/>
        </w:rPr>
        <w:t>PTW_end</w:t>
      </w:r>
      <w:proofErr w:type="spellEnd"/>
      <w:r w:rsidR="00637D4C" w:rsidRPr="00637D4C">
        <w:rPr>
          <w:rFonts w:eastAsia="MS Mincho"/>
          <w:szCs w:val="24"/>
          <w:lang w:eastAsia="en-GB"/>
        </w:rPr>
        <w:t xml:space="preserve"> </w:t>
      </w:r>
      <w:proofErr w:type="gramStart"/>
      <w:r w:rsidR="00637D4C" w:rsidRPr="00637D4C">
        <w:rPr>
          <w:rFonts w:eastAsia="MS Mincho"/>
          <w:szCs w:val="24"/>
          <w:lang w:eastAsia="en-GB"/>
        </w:rPr>
        <w:t>are</w:t>
      </w:r>
      <w:proofErr w:type="gramEnd"/>
      <w:r w:rsidR="00637D4C" w:rsidRPr="00637D4C">
        <w:rPr>
          <w:rFonts w:eastAsia="MS Mincho"/>
          <w:szCs w:val="24"/>
          <w:lang w:eastAsia="en-GB"/>
        </w:rPr>
        <w:t xml:space="preserve"> given by the formula</w:t>
      </w:r>
      <w:r w:rsidR="00637D4C">
        <w:rPr>
          <w:rFonts w:eastAsia="MS Mincho"/>
          <w:szCs w:val="24"/>
          <w:lang w:eastAsia="en-GB"/>
        </w:rPr>
        <w:t xml:space="preserve"> of CN paging or RAN paging. </w:t>
      </w:r>
    </w:p>
    <w:p w14:paraId="761EE44C" w14:textId="77777777" w:rsidR="005578B6" w:rsidRDefault="008D4C6F" w:rsidP="0039086C">
      <w:pPr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To</w:t>
      </w:r>
      <w:r w:rsidR="0039086C">
        <w:rPr>
          <w:rFonts w:eastAsia="MS Mincho"/>
          <w:szCs w:val="24"/>
          <w:lang w:eastAsia="en-GB"/>
        </w:rPr>
        <w:t xml:space="preserve"> obtain network power saving gain as much as possible, R2 may further discuss whether need to touch </w:t>
      </w:r>
      <w:proofErr w:type="spellStart"/>
      <w:r w:rsidR="0039086C">
        <w:rPr>
          <w:rFonts w:eastAsia="MS Mincho"/>
          <w:szCs w:val="24"/>
          <w:lang w:eastAsia="en-GB"/>
        </w:rPr>
        <w:t>eDRX</w:t>
      </w:r>
      <w:proofErr w:type="spellEnd"/>
      <w:r w:rsidR="0039086C">
        <w:rPr>
          <w:rFonts w:eastAsia="MS Mincho"/>
          <w:szCs w:val="24"/>
          <w:lang w:eastAsia="en-GB"/>
        </w:rPr>
        <w:t xml:space="preserve"> based paging mechanism in paging adaptation topic, i.e., whether need to consider paging adaptation enhancement in PH domain, a longer time scale. </w:t>
      </w:r>
    </w:p>
    <w:p w14:paraId="3B33BCDF" w14:textId="25741A0B" w:rsidR="005578B6" w:rsidRDefault="005578B6" w:rsidP="0039086C">
      <w:pPr>
        <w:rPr>
          <w:rFonts w:eastAsia="MS Mincho"/>
          <w:szCs w:val="24"/>
          <w:lang w:eastAsia="en-GB"/>
        </w:rPr>
      </w:pPr>
      <w:r>
        <w:rPr>
          <w:rFonts w:eastAsia="MS Mincho" w:hint="eastAsia"/>
          <w:szCs w:val="24"/>
          <w:lang w:eastAsia="en-GB"/>
        </w:rPr>
        <w:t>I</w:t>
      </w:r>
      <w:r>
        <w:rPr>
          <w:rFonts w:eastAsia="MS Mincho"/>
          <w:szCs w:val="24"/>
          <w:lang w:eastAsia="en-GB"/>
        </w:rPr>
        <w:t xml:space="preserve">n legacy, the </w:t>
      </w:r>
      <w:proofErr w:type="spellStart"/>
      <w:r>
        <w:rPr>
          <w:rFonts w:eastAsia="MS Mincho"/>
          <w:szCs w:val="24"/>
          <w:lang w:eastAsia="en-GB"/>
        </w:rPr>
        <w:t>eDRX</w:t>
      </w:r>
      <w:proofErr w:type="spellEnd"/>
      <w:r>
        <w:rPr>
          <w:rFonts w:eastAsia="MS Mincho"/>
          <w:szCs w:val="24"/>
          <w:lang w:eastAsia="en-GB"/>
        </w:rPr>
        <w:t xml:space="preserve"> based paging is </w:t>
      </w:r>
      <w:r w:rsidRPr="00637D4C">
        <w:rPr>
          <w:rFonts w:eastAsia="MS Mincho"/>
          <w:szCs w:val="24"/>
          <w:lang w:eastAsia="en-GB"/>
        </w:rPr>
        <w:t>consecutive</w:t>
      </w:r>
      <w:r>
        <w:rPr>
          <w:rFonts w:eastAsia="MS Mincho"/>
          <w:szCs w:val="24"/>
          <w:lang w:eastAsia="en-GB"/>
        </w:rPr>
        <w:t xml:space="preserve"> in PH domain, as shown as the following formulae: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78B6" w14:paraId="7F548A7D" w14:textId="77777777" w:rsidTr="005578B6">
        <w:tc>
          <w:tcPr>
            <w:tcW w:w="9629" w:type="dxa"/>
          </w:tcPr>
          <w:p w14:paraId="4BAD282D" w14:textId="77777777" w:rsidR="005578B6" w:rsidRPr="005578B6" w:rsidRDefault="005578B6" w:rsidP="005578B6">
            <w:pPr>
              <w:spacing w:after="180"/>
              <w:ind w:left="568" w:hanging="284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5578B6">
              <w:rPr>
                <w:rFonts w:ascii="Times New Roman" w:eastAsia="MS Mincho" w:hAnsi="Times New Roman"/>
                <w:lang w:eastAsia="ja-JP"/>
              </w:rPr>
              <w:t>The PH for CN is the H-SFN satisfying the following equations:</w:t>
            </w:r>
          </w:p>
          <w:p w14:paraId="4CEB2A87" w14:textId="77777777" w:rsidR="005578B6" w:rsidRPr="005578B6" w:rsidRDefault="005578B6" w:rsidP="005578B6">
            <w:pPr>
              <w:spacing w:after="180"/>
              <w:ind w:left="851" w:hanging="284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5578B6">
              <w:rPr>
                <w:rFonts w:ascii="Times New Roman" w:eastAsia="MS Mincho" w:hAnsi="Times New Roman"/>
                <w:lang w:eastAsia="ja-JP"/>
              </w:rPr>
              <w:t xml:space="preserve">H-SFN mod </w:t>
            </w:r>
            <w:proofErr w:type="spellStart"/>
            <w:r w:rsidRPr="005578B6">
              <w:rPr>
                <w:rFonts w:ascii="Times New Roman" w:eastAsia="MS Mincho" w:hAnsi="Times New Roman"/>
                <w:lang w:eastAsia="ja-JP"/>
              </w:rPr>
              <w:t>T</w:t>
            </w:r>
            <w:r w:rsidRPr="005578B6">
              <w:rPr>
                <w:rFonts w:ascii="Times New Roman" w:eastAsia="MS Mincho" w:hAnsi="Times New Roman"/>
                <w:vertAlign w:val="subscript"/>
                <w:lang w:eastAsia="ja-JP"/>
              </w:rPr>
              <w:t>eDRX</w:t>
            </w:r>
            <w:proofErr w:type="spellEnd"/>
            <w:r w:rsidRPr="005578B6">
              <w:rPr>
                <w:rFonts w:ascii="Times New Roman" w:eastAsia="MS Mincho" w:hAnsi="Times New Roman"/>
                <w:vertAlign w:val="subscript"/>
                <w:lang w:eastAsia="ja-JP"/>
              </w:rPr>
              <w:t>, CN</w:t>
            </w:r>
            <w:r w:rsidRPr="005578B6">
              <w:rPr>
                <w:rFonts w:ascii="Times New Roman" w:eastAsia="MS Mincho" w:hAnsi="Times New Roman"/>
                <w:lang w:eastAsia="ja-JP"/>
              </w:rPr>
              <w:t xml:space="preserve">= (UE_ID_H mod </w:t>
            </w:r>
            <w:proofErr w:type="spellStart"/>
            <w:r w:rsidRPr="005578B6">
              <w:rPr>
                <w:rFonts w:ascii="Times New Roman" w:eastAsia="MS Mincho" w:hAnsi="Times New Roman"/>
                <w:lang w:eastAsia="ja-JP"/>
              </w:rPr>
              <w:t>T</w:t>
            </w:r>
            <w:r w:rsidRPr="005578B6">
              <w:rPr>
                <w:rFonts w:ascii="Times New Roman" w:eastAsia="MS Mincho" w:hAnsi="Times New Roman"/>
                <w:vertAlign w:val="subscript"/>
                <w:lang w:eastAsia="ja-JP"/>
              </w:rPr>
              <w:t>eDRX</w:t>
            </w:r>
            <w:proofErr w:type="spellEnd"/>
            <w:r w:rsidRPr="005578B6">
              <w:rPr>
                <w:rFonts w:ascii="Times New Roman" w:eastAsia="MS Mincho" w:hAnsi="Times New Roman"/>
                <w:vertAlign w:val="subscript"/>
                <w:lang w:eastAsia="ja-JP"/>
              </w:rPr>
              <w:t>, CN</w:t>
            </w:r>
            <w:r w:rsidRPr="005578B6">
              <w:rPr>
                <w:rFonts w:ascii="Times New Roman" w:eastAsia="MS Mincho" w:hAnsi="Times New Roman"/>
                <w:lang w:eastAsia="ja-JP"/>
              </w:rPr>
              <w:t>), where</w:t>
            </w:r>
          </w:p>
          <w:p w14:paraId="74CB5142" w14:textId="77777777" w:rsidR="005578B6" w:rsidRPr="005578B6" w:rsidRDefault="005578B6" w:rsidP="005578B6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ja-JP"/>
              </w:rPr>
            </w:pPr>
            <w:r w:rsidRPr="005578B6">
              <w:rPr>
                <w:rFonts w:ascii="Times New Roman" w:eastAsia="MS Mincho" w:hAnsi="Times New Roman"/>
                <w:lang w:eastAsia="ja-JP"/>
              </w:rPr>
              <w:t>-</w:t>
            </w:r>
            <w:r w:rsidRPr="005578B6">
              <w:rPr>
                <w:rFonts w:ascii="Times New Roman" w:eastAsia="MS Mincho" w:hAnsi="Times New Roman"/>
                <w:lang w:eastAsia="ja-JP"/>
              </w:rPr>
              <w:tab/>
            </w:r>
            <w:proofErr w:type="spellStart"/>
            <w:r w:rsidRPr="005578B6">
              <w:rPr>
                <w:rFonts w:ascii="Times New Roman" w:hAnsi="Times New Roman"/>
                <w:lang w:eastAsia="ja-JP"/>
              </w:rPr>
              <w:t>T</w:t>
            </w:r>
            <w:r w:rsidRPr="005578B6">
              <w:rPr>
                <w:rFonts w:ascii="Times New Roman" w:hAnsi="Times New Roman"/>
                <w:vertAlign w:val="subscript"/>
                <w:lang w:eastAsia="ja-JP"/>
              </w:rPr>
              <w:t>eDRX</w:t>
            </w:r>
            <w:proofErr w:type="spellEnd"/>
            <w:r w:rsidRPr="005578B6">
              <w:rPr>
                <w:rFonts w:ascii="Times New Roman" w:hAnsi="Times New Roman"/>
                <w:vertAlign w:val="subscript"/>
                <w:lang w:eastAsia="ja-JP"/>
              </w:rPr>
              <w:t>, CN</w:t>
            </w:r>
            <w:r w:rsidRPr="005578B6">
              <w:rPr>
                <w:rFonts w:ascii="Times New Roman" w:hAnsi="Times New Roman"/>
                <w:lang w:eastAsia="ja-JP"/>
              </w:rPr>
              <w:t xml:space="preserve">: UE-specific </w:t>
            </w:r>
            <w:proofErr w:type="spellStart"/>
            <w:r w:rsidRPr="005578B6">
              <w:rPr>
                <w:rFonts w:ascii="Times New Roman" w:hAnsi="Times New Roman"/>
                <w:lang w:eastAsia="ja-JP"/>
              </w:rPr>
              <w:t>eDRX</w:t>
            </w:r>
            <w:proofErr w:type="spellEnd"/>
            <w:r w:rsidRPr="005578B6">
              <w:rPr>
                <w:rFonts w:ascii="Times New Roman" w:hAnsi="Times New Roman"/>
                <w:lang w:eastAsia="ja-JP"/>
              </w:rPr>
              <w:t xml:space="preserve"> cycle in Hyper-frames, (</w:t>
            </w:r>
            <w:proofErr w:type="spellStart"/>
            <w:r w:rsidRPr="005578B6">
              <w:rPr>
                <w:rFonts w:ascii="Times New Roman" w:hAnsi="Times New Roman"/>
                <w:lang w:eastAsia="ja-JP"/>
              </w:rPr>
              <w:t>T</w:t>
            </w:r>
            <w:r w:rsidRPr="005578B6">
              <w:rPr>
                <w:rFonts w:ascii="Times New Roman" w:hAnsi="Times New Roman"/>
                <w:vertAlign w:val="subscript"/>
                <w:lang w:eastAsia="ja-JP"/>
              </w:rPr>
              <w:t>eDRX</w:t>
            </w:r>
            <w:proofErr w:type="spellEnd"/>
            <w:r w:rsidRPr="005578B6">
              <w:rPr>
                <w:rFonts w:ascii="Times New Roman" w:hAnsi="Times New Roman"/>
                <w:vertAlign w:val="subscript"/>
                <w:lang w:eastAsia="ja-JP"/>
              </w:rPr>
              <w:t xml:space="preserve">, CN </w:t>
            </w:r>
            <w:r w:rsidRPr="005578B6">
              <w:rPr>
                <w:rFonts w:ascii="Times New Roman" w:hAnsi="Times New Roman"/>
                <w:lang w:eastAsia="ja-JP"/>
              </w:rPr>
              <w:t>= 2, …, 1024 Hyper-frames) configured by upper layers.</w:t>
            </w:r>
          </w:p>
          <w:p w14:paraId="36F95779" w14:textId="77777777" w:rsidR="005578B6" w:rsidRPr="005578B6" w:rsidRDefault="005578B6" w:rsidP="005578B6">
            <w:pPr>
              <w:spacing w:after="180"/>
              <w:ind w:left="568" w:hanging="284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5578B6">
              <w:rPr>
                <w:rFonts w:ascii="Times New Roman" w:eastAsia="MS Mincho" w:hAnsi="Times New Roman"/>
                <w:lang w:eastAsia="ja-JP"/>
              </w:rPr>
              <w:t>The PH for RAN is the H-SFN satisfying the following equations:</w:t>
            </w:r>
          </w:p>
          <w:p w14:paraId="169D9899" w14:textId="77777777" w:rsidR="005578B6" w:rsidRPr="005578B6" w:rsidRDefault="005578B6" w:rsidP="005578B6">
            <w:pPr>
              <w:spacing w:after="180"/>
              <w:ind w:left="851" w:hanging="284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5578B6">
              <w:rPr>
                <w:rFonts w:ascii="Times New Roman" w:eastAsia="MS Mincho" w:hAnsi="Times New Roman"/>
                <w:lang w:eastAsia="ja-JP"/>
              </w:rPr>
              <w:t xml:space="preserve">H-SFN mod </w:t>
            </w:r>
            <w:proofErr w:type="spellStart"/>
            <w:r w:rsidRPr="005578B6">
              <w:rPr>
                <w:rFonts w:ascii="Times New Roman" w:eastAsia="MS Mincho" w:hAnsi="Times New Roman"/>
                <w:lang w:eastAsia="ja-JP"/>
              </w:rPr>
              <w:t>T</w:t>
            </w:r>
            <w:r w:rsidRPr="005578B6">
              <w:rPr>
                <w:rFonts w:ascii="Times New Roman" w:eastAsia="MS Mincho" w:hAnsi="Times New Roman"/>
                <w:vertAlign w:val="subscript"/>
                <w:lang w:eastAsia="ja-JP"/>
              </w:rPr>
              <w:t>eDRX_RAN</w:t>
            </w:r>
            <w:proofErr w:type="spellEnd"/>
            <w:r w:rsidRPr="005578B6">
              <w:rPr>
                <w:rFonts w:ascii="Times New Roman" w:eastAsia="MS Mincho" w:hAnsi="Times New Roman"/>
                <w:lang w:eastAsia="ja-JP"/>
              </w:rPr>
              <w:t xml:space="preserve">= (UE_ID_H mod </w:t>
            </w:r>
            <w:proofErr w:type="spellStart"/>
            <w:r w:rsidRPr="005578B6">
              <w:rPr>
                <w:rFonts w:ascii="Times New Roman" w:eastAsia="MS Mincho" w:hAnsi="Times New Roman"/>
                <w:lang w:eastAsia="ja-JP"/>
              </w:rPr>
              <w:t>T</w:t>
            </w:r>
            <w:r w:rsidRPr="005578B6">
              <w:rPr>
                <w:rFonts w:ascii="Times New Roman" w:eastAsia="MS Mincho" w:hAnsi="Times New Roman"/>
                <w:vertAlign w:val="subscript"/>
                <w:lang w:eastAsia="ja-JP"/>
              </w:rPr>
              <w:t>eDRX_RAN</w:t>
            </w:r>
            <w:proofErr w:type="spellEnd"/>
            <w:r w:rsidRPr="005578B6">
              <w:rPr>
                <w:rFonts w:ascii="Times New Roman" w:eastAsia="MS Mincho" w:hAnsi="Times New Roman"/>
                <w:lang w:eastAsia="ja-JP"/>
              </w:rPr>
              <w:t>), where</w:t>
            </w:r>
          </w:p>
          <w:p w14:paraId="4C62A4AE" w14:textId="7D3CB019" w:rsidR="005578B6" w:rsidRPr="00670D4D" w:rsidRDefault="005578B6" w:rsidP="00670D4D">
            <w:pPr>
              <w:spacing w:after="180"/>
              <w:ind w:left="851" w:hanging="284"/>
              <w:jc w:val="left"/>
              <w:rPr>
                <w:rFonts w:ascii="Times New Roman" w:eastAsia="Yu Mincho" w:hAnsi="Times New Roman"/>
                <w:lang w:eastAsia="ja-JP"/>
              </w:rPr>
            </w:pPr>
            <w:r w:rsidRPr="005578B6">
              <w:rPr>
                <w:rFonts w:ascii="Times New Roman" w:eastAsia="MS Mincho" w:hAnsi="Times New Roman"/>
                <w:lang w:eastAsia="ja-JP"/>
              </w:rPr>
              <w:t>-</w:t>
            </w:r>
            <w:r w:rsidRPr="005578B6">
              <w:rPr>
                <w:rFonts w:ascii="Times New Roman" w:eastAsia="MS Mincho" w:hAnsi="Times New Roman"/>
                <w:lang w:eastAsia="ja-JP"/>
              </w:rPr>
              <w:tab/>
            </w:r>
            <w:proofErr w:type="spellStart"/>
            <w:r w:rsidRPr="005578B6">
              <w:rPr>
                <w:rFonts w:ascii="Times New Roman" w:hAnsi="Times New Roman"/>
                <w:lang w:eastAsia="ja-JP"/>
              </w:rPr>
              <w:t>T</w:t>
            </w:r>
            <w:r w:rsidRPr="005578B6">
              <w:rPr>
                <w:rFonts w:ascii="Times New Roman" w:hAnsi="Times New Roman"/>
                <w:vertAlign w:val="subscript"/>
                <w:lang w:eastAsia="ja-JP"/>
              </w:rPr>
              <w:t>eDRX_RAN</w:t>
            </w:r>
            <w:proofErr w:type="spellEnd"/>
            <w:r w:rsidRPr="005578B6">
              <w:rPr>
                <w:rFonts w:ascii="Times New Roman" w:hAnsi="Times New Roman"/>
                <w:lang w:eastAsia="ja-JP"/>
              </w:rPr>
              <w:t xml:space="preserve">: UE-specific </w:t>
            </w:r>
            <w:proofErr w:type="spellStart"/>
            <w:r w:rsidRPr="005578B6">
              <w:rPr>
                <w:rFonts w:ascii="Times New Roman" w:hAnsi="Times New Roman"/>
                <w:lang w:eastAsia="ja-JP"/>
              </w:rPr>
              <w:t>eDRX</w:t>
            </w:r>
            <w:proofErr w:type="spellEnd"/>
            <w:r w:rsidRPr="005578B6">
              <w:rPr>
                <w:rFonts w:ascii="Times New Roman" w:hAnsi="Times New Roman"/>
                <w:lang w:eastAsia="ja-JP"/>
              </w:rPr>
              <w:t xml:space="preserve"> cycle in Hyper-frames, (</w:t>
            </w:r>
            <w:proofErr w:type="spellStart"/>
            <w:r w:rsidRPr="005578B6">
              <w:rPr>
                <w:rFonts w:ascii="Times New Roman" w:hAnsi="Times New Roman"/>
                <w:lang w:eastAsia="ja-JP"/>
              </w:rPr>
              <w:t>T</w:t>
            </w:r>
            <w:r w:rsidRPr="005578B6">
              <w:rPr>
                <w:rFonts w:ascii="Times New Roman" w:hAnsi="Times New Roman"/>
                <w:vertAlign w:val="subscript"/>
                <w:lang w:eastAsia="ja-JP"/>
              </w:rPr>
              <w:t>eDRX_RAN</w:t>
            </w:r>
            <w:proofErr w:type="spellEnd"/>
            <w:r w:rsidRPr="005578B6">
              <w:rPr>
                <w:rFonts w:ascii="Times New Roman" w:hAnsi="Times New Roman"/>
                <w:vertAlign w:val="subscript"/>
                <w:lang w:eastAsia="ja-JP"/>
              </w:rPr>
              <w:t xml:space="preserve"> </w:t>
            </w:r>
            <w:r w:rsidRPr="005578B6">
              <w:rPr>
                <w:rFonts w:ascii="Times New Roman" w:hAnsi="Times New Roman"/>
                <w:lang w:eastAsia="ja-JP"/>
              </w:rPr>
              <w:t>= 2, …, 1024 Hyper-frames) configured by RRC.</w:t>
            </w:r>
          </w:p>
        </w:tc>
      </w:tr>
    </w:tbl>
    <w:p w14:paraId="7D02DBB4" w14:textId="3B840118" w:rsidR="0039086C" w:rsidRDefault="005C39A8" w:rsidP="0039086C">
      <w:pPr>
        <w:rPr>
          <w:rFonts w:eastAsia="MS Mincho"/>
          <w:szCs w:val="24"/>
          <w:lang w:eastAsia="en-GB"/>
        </w:rPr>
      </w:pPr>
      <w:r>
        <w:rPr>
          <w:rFonts w:eastAsiaTheme="minorEastAsia"/>
          <w:szCs w:val="24"/>
        </w:rPr>
        <w:t xml:space="preserve">It requires </w:t>
      </w:r>
      <w:r>
        <w:rPr>
          <w:rFonts w:eastAsiaTheme="minorEastAsia" w:hint="eastAsia"/>
          <w:szCs w:val="24"/>
        </w:rPr>
        <w:t>network</w:t>
      </w:r>
      <w:r>
        <w:rPr>
          <w:rFonts w:eastAsiaTheme="minorEastAsia"/>
          <w:szCs w:val="24"/>
        </w:rPr>
        <w:t xml:space="preserve"> to wake up</w:t>
      </w:r>
      <w:r w:rsidR="00670D4D" w:rsidRPr="00670D4D">
        <w:rPr>
          <w:rFonts w:eastAsiaTheme="minorEastAsia"/>
          <w:szCs w:val="24"/>
        </w:rPr>
        <w:t xml:space="preserve"> </w:t>
      </w:r>
      <w:r w:rsidR="00670D4D">
        <w:rPr>
          <w:rFonts w:eastAsiaTheme="minorEastAsia"/>
          <w:szCs w:val="24"/>
        </w:rPr>
        <w:t>at each PH</w:t>
      </w:r>
      <w:r>
        <w:rPr>
          <w:rFonts w:eastAsiaTheme="minorEastAsia"/>
          <w:szCs w:val="24"/>
        </w:rPr>
        <w:t xml:space="preserve"> to </w:t>
      </w:r>
      <w:r w:rsidR="00670D4D">
        <w:rPr>
          <w:rFonts w:eastAsiaTheme="minorEastAsia"/>
          <w:szCs w:val="24"/>
        </w:rPr>
        <w:t>be ready for</w:t>
      </w:r>
      <w:r>
        <w:rPr>
          <w:rFonts w:eastAsiaTheme="minorEastAsia"/>
          <w:szCs w:val="24"/>
        </w:rPr>
        <w:t xml:space="preserve"> paging</w:t>
      </w:r>
      <w:r w:rsidR="00670D4D">
        <w:rPr>
          <w:rFonts w:eastAsiaTheme="minorEastAsia"/>
          <w:szCs w:val="24"/>
        </w:rPr>
        <w:t xml:space="preserve"> different UEs</w:t>
      </w:r>
      <w:r>
        <w:rPr>
          <w:rFonts w:eastAsiaTheme="minorEastAsia"/>
          <w:szCs w:val="24"/>
        </w:rPr>
        <w:t xml:space="preserve">. </w:t>
      </w:r>
      <w:r>
        <w:rPr>
          <w:rFonts w:eastAsia="MS Mincho"/>
          <w:szCs w:val="24"/>
          <w:lang w:eastAsia="en-GB"/>
        </w:rPr>
        <w:t xml:space="preserve">For Rel-19 NES, compact paging in PH domain could be considered, i.e., revise the PTW formula to make PH for paging distributed in a sparser manner, so as to allow </w:t>
      </w:r>
      <w:r>
        <w:rPr>
          <w:rFonts w:eastAsiaTheme="minorEastAsia" w:hint="eastAsia"/>
          <w:szCs w:val="24"/>
        </w:rPr>
        <w:t>network</w:t>
      </w:r>
      <w:r>
        <w:rPr>
          <w:rFonts w:eastAsia="MS Mincho"/>
          <w:szCs w:val="24"/>
          <w:lang w:eastAsia="en-GB"/>
        </w:rPr>
        <w:t xml:space="preserve"> to be in a sleep state at the PHs not for paging. In this way, the effect of network power saving is achieved in a longer time scale.</w:t>
      </w:r>
      <w:r w:rsidRPr="00037C0D">
        <w:rPr>
          <w:rFonts w:eastAsia="MS Mincho"/>
          <w:szCs w:val="24"/>
          <w:lang w:eastAsia="en-GB"/>
        </w:rPr>
        <w:t xml:space="preserve"> </w:t>
      </w:r>
    </w:p>
    <w:p w14:paraId="71B37F00" w14:textId="4E361DDC" w:rsidR="0039086C" w:rsidRDefault="0039086C" w:rsidP="00670D4D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R2 discuss</w:t>
      </w:r>
      <w:r w:rsidR="001569CE">
        <w:rPr>
          <w:rFonts w:hint="eastAsia"/>
          <w:b/>
          <w:bCs/>
        </w:rPr>
        <w:t>es</w:t>
      </w:r>
      <w:r>
        <w:rPr>
          <w:rFonts w:hint="eastAsia"/>
          <w:b/>
          <w:bCs/>
        </w:rPr>
        <w:t xml:space="preserve"> whether need to </w:t>
      </w:r>
      <w:r w:rsidR="008D4C6F">
        <w:rPr>
          <w:rFonts w:hint="eastAsia"/>
          <w:b/>
          <w:bCs/>
        </w:rPr>
        <w:t xml:space="preserve">consider </w:t>
      </w:r>
      <w:r w:rsidR="00F77F66">
        <w:rPr>
          <w:rFonts w:hint="eastAsia"/>
          <w:b/>
          <w:bCs/>
        </w:rPr>
        <w:t>PH level</w:t>
      </w:r>
      <w:r w:rsidRPr="0066238B">
        <w:rPr>
          <w:b/>
          <w:bCs/>
        </w:rPr>
        <w:t xml:space="preserve"> paging adaptation </w:t>
      </w:r>
      <w:r>
        <w:rPr>
          <w:b/>
          <w:bCs/>
        </w:rPr>
        <w:t>topic.</w:t>
      </w:r>
    </w:p>
    <w:p w14:paraId="06B45837" w14:textId="15DD9C91" w:rsidR="008E065E" w:rsidRPr="00FF7C4E" w:rsidRDefault="00C44A8D" w:rsidP="00074485">
      <w:pPr>
        <w:pStyle w:val="Heading1"/>
      </w:pPr>
      <w:r>
        <w:lastRenderedPageBreak/>
        <w:t xml:space="preserve">3. </w:t>
      </w:r>
      <w:r w:rsidR="00C01F33" w:rsidRPr="00CE0424">
        <w:t>Conclusion</w:t>
      </w:r>
    </w:p>
    <w:p w14:paraId="4FA8DFF1" w14:textId="413753DD" w:rsidR="006C4F1C" w:rsidRDefault="006C4F1C" w:rsidP="006C4F1C">
      <w:pPr>
        <w:pStyle w:val="BodyText"/>
      </w:pPr>
      <w:bookmarkStart w:id="14" w:name="_Hlk162822557"/>
      <w:r>
        <w:t>Based on the discussion above, we made the following observations</w:t>
      </w:r>
      <w:r w:rsidR="00347CF6">
        <w:t xml:space="preserve"> and proposals</w:t>
      </w:r>
      <w:r>
        <w:t>:</w:t>
      </w:r>
    </w:p>
    <w:p w14:paraId="34683AB6" w14:textId="77777777" w:rsidR="006E55A0" w:rsidRPr="00AC6BFA" w:rsidRDefault="006E55A0" w:rsidP="006E55A0">
      <w:pPr>
        <w:rPr>
          <w:b/>
          <w:u w:val="single"/>
        </w:rPr>
      </w:pPr>
      <w:bookmarkStart w:id="15" w:name="_In-sequence_SDU_delivery"/>
      <w:bookmarkStart w:id="16" w:name="_Ref189809556"/>
      <w:bookmarkStart w:id="17" w:name="_Ref174151459"/>
      <w:bookmarkStart w:id="18" w:name="_Ref450865335"/>
      <w:bookmarkEnd w:id="14"/>
      <w:bookmarkEnd w:id="15"/>
      <w:r w:rsidRPr="00B9177C">
        <w:rPr>
          <w:b/>
          <w:u w:val="single"/>
        </w:rPr>
        <w:t>Adaptation of SSB in time domain</w:t>
      </w:r>
    </w:p>
    <w:p w14:paraId="62718175" w14:textId="77777777" w:rsidR="00670D4D" w:rsidRPr="00990157" w:rsidRDefault="00670D4D" w:rsidP="001569CE">
      <w:pPr>
        <w:numPr>
          <w:ilvl w:val="0"/>
          <w:numId w:val="20"/>
        </w:numPr>
        <w:ind w:left="1701" w:hanging="1701"/>
        <w:rPr>
          <w:b/>
          <w:bCs/>
        </w:rPr>
      </w:pPr>
      <w:r w:rsidRPr="00990157">
        <w:rPr>
          <w:b/>
          <w:bCs/>
        </w:rPr>
        <w:t xml:space="preserve">From </w:t>
      </w:r>
      <w:r w:rsidRPr="00990157">
        <w:rPr>
          <w:rFonts w:hint="eastAsia"/>
          <w:b/>
          <w:bCs/>
        </w:rPr>
        <w:t>R</w:t>
      </w:r>
      <w:r w:rsidRPr="00990157">
        <w:rPr>
          <w:b/>
          <w:bCs/>
        </w:rPr>
        <w:t>2 perspective,</w:t>
      </w:r>
      <w:r>
        <w:rPr>
          <w:b/>
          <w:bCs/>
        </w:rPr>
        <w:t xml:space="preserve"> only</w:t>
      </w:r>
      <w:r w:rsidRPr="00990157">
        <w:rPr>
          <w:b/>
          <w:bCs/>
        </w:rPr>
        <w:t xml:space="preserve"> </w:t>
      </w:r>
      <w:r>
        <w:rPr>
          <w:b/>
          <w:bCs/>
        </w:rPr>
        <w:t>SSB a</w:t>
      </w:r>
      <w:r w:rsidRPr="00990157">
        <w:rPr>
          <w:b/>
          <w:bCs/>
        </w:rPr>
        <w:t xml:space="preserve">daptation mechanism indicated or configured by </w:t>
      </w:r>
      <w:proofErr w:type="spellStart"/>
      <w:r w:rsidRPr="00990157">
        <w:rPr>
          <w:b/>
          <w:bCs/>
        </w:rPr>
        <w:t>gNB</w:t>
      </w:r>
      <w:proofErr w:type="spellEnd"/>
      <w:r w:rsidRPr="00990157">
        <w:rPr>
          <w:b/>
          <w:bCs/>
        </w:rPr>
        <w:t xml:space="preserve"> without UE trigger</w:t>
      </w:r>
      <w:r>
        <w:rPr>
          <w:b/>
          <w:bCs/>
        </w:rPr>
        <w:t xml:space="preserve"> is supported.</w:t>
      </w:r>
    </w:p>
    <w:p w14:paraId="37804257" w14:textId="77777777" w:rsidR="00670D4D" w:rsidRDefault="00670D4D" w:rsidP="001569CE">
      <w:pPr>
        <w:numPr>
          <w:ilvl w:val="0"/>
          <w:numId w:val="2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F</w:t>
      </w:r>
      <w:r>
        <w:rPr>
          <w:rFonts w:hint="eastAsia"/>
          <w:b/>
          <w:bCs/>
        </w:rPr>
        <w:t xml:space="preserve">or </w:t>
      </w:r>
      <w:r>
        <w:rPr>
          <w:b/>
          <w:bCs/>
        </w:rPr>
        <w:t>adaptation of SSB in time domain</w:t>
      </w:r>
      <w:r>
        <w:rPr>
          <w:rFonts w:hint="eastAsia"/>
          <w:b/>
          <w:bCs/>
        </w:rPr>
        <w:t xml:space="preserve">, </w:t>
      </w:r>
      <w:r>
        <w:rPr>
          <w:b/>
          <w:bCs/>
        </w:rPr>
        <w:t xml:space="preserve">R2 relies on </w:t>
      </w:r>
      <w:r>
        <w:rPr>
          <w:rFonts w:hint="eastAsia"/>
          <w:b/>
          <w:bCs/>
        </w:rPr>
        <w:t xml:space="preserve">R1 for </w:t>
      </w:r>
      <w:r>
        <w:rPr>
          <w:b/>
          <w:bCs/>
        </w:rPr>
        <w:t>enhancement</w:t>
      </w:r>
      <w:r>
        <w:rPr>
          <w:rFonts w:hint="eastAsia"/>
          <w:b/>
          <w:bCs/>
        </w:rPr>
        <w:t xml:space="preserve"> (if any) on top of </w:t>
      </w:r>
      <w:r>
        <w:rPr>
          <w:b/>
          <w:bCs/>
        </w:rPr>
        <w:t>legacy signalling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framework o</w:t>
      </w:r>
      <w:r>
        <w:rPr>
          <w:rFonts w:hint="eastAsia"/>
          <w:b/>
          <w:bCs/>
        </w:rPr>
        <w:t>f</w:t>
      </w:r>
      <w:r>
        <w:rPr>
          <w:b/>
          <w:bCs/>
        </w:rPr>
        <w:t xml:space="preserve"> SSB periodicity</w:t>
      </w:r>
      <w:r>
        <w:rPr>
          <w:rFonts w:hint="eastAsia"/>
          <w:b/>
          <w:bCs/>
        </w:rPr>
        <w:t xml:space="preserve"> adaptation</w:t>
      </w:r>
      <w:r>
        <w:rPr>
          <w:b/>
          <w:bCs/>
        </w:rPr>
        <w:t>.</w:t>
      </w:r>
    </w:p>
    <w:p w14:paraId="4DF2CC98" w14:textId="77777777" w:rsidR="00670D4D" w:rsidRDefault="00670D4D" w:rsidP="001569CE">
      <w:pPr>
        <w:numPr>
          <w:ilvl w:val="0"/>
          <w:numId w:val="20"/>
        </w:numPr>
        <w:ind w:left="1701" w:hanging="1701"/>
        <w:rPr>
          <w:b/>
          <w:bCs/>
        </w:rPr>
      </w:pPr>
      <w:r>
        <w:rPr>
          <w:b/>
          <w:bCs/>
        </w:rPr>
        <w:t>A</w:t>
      </w:r>
      <w:r w:rsidRPr="00B05069">
        <w:rPr>
          <w:b/>
          <w:bCs/>
        </w:rPr>
        <w:t>daptation of SSB in time domain</w:t>
      </w:r>
      <w:r>
        <w:rPr>
          <w:b/>
          <w:bCs/>
        </w:rPr>
        <w:t xml:space="preserve"> applies to all RRC modes.</w:t>
      </w:r>
    </w:p>
    <w:p w14:paraId="14628DCE" w14:textId="769FC06D" w:rsidR="006E55A0" w:rsidRPr="00670D4D" w:rsidRDefault="00670D4D" w:rsidP="001569CE">
      <w:pPr>
        <w:numPr>
          <w:ilvl w:val="0"/>
          <w:numId w:val="2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</w:t>
      </w:r>
      <w:r>
        <w:rPr>
          <w:b/>
          <w:bCs/>
        </w:rPr>
        <w:t xml:space="preserve">2 discusses </w:t>
      </w:r>
      <w:r>
        <w:rPr>
          <w:rFonts w:hint="eastAsia"/>
          <w:b/>
          <w:bCs/>
        </w:rPr>
        <w:t xml:space="preserve">whether </w:t>
      </w:r>
      <w:r>
        <w:rPr>
          <w:b/>
          <w:bCs/>
        </w:rPr>
        <w:t xml:space="preserve">legacy UE </w:t>
      </w:r>
      <w:r>
        <w:rPr>
          <w:rFonts w:hint="eastAsia"/>
          <w:b/>
          <w:bCs/>
        </w:rPr>
        <w:t xml:space="preserve">should be prevented </w:t>
      </w:r>
      <w:r>
        <w:rPr>
          <w:b/>
          <w:bCs/>
        </w:rPr>
        <w:t xml:space="preserve">from accessing </w:t>
      </w:r>
      <w:r>
        <w:rPr>
          <w:rFonts w:hint="eastAsia"/>
          <w:b/>
          <w:bCs/>
        </w:rPr>
        <w:t>cell</w:t>
      </w:r>
      <w:r>
        <w:rPr>
          <w:b/>
          <w:bCs/>
        </w:rPr>
        <w:t xml:space="preserve">s </w:t>
      </w:r>
      <w:r>
        <w:rPr>
          <w:rFonts w:hint="eastAsia"/>
          <w:b/>
          <w:bCs/>
        </w:rPr>
        <w:t>with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R</w:t>
      </w:r>
      <w:r>
        <w:rPr>
          <w:b/>
          <w:bCs/>
        </w:rPr>
        <w:t>el-</w:t>
      </w:r>
      <w:r>
        <w:rPr>
          <w:rFonts w:hint="eastAsia"/>
          <w:b/>
          <w:bCs/>
        </w:rPr>
        <w:t xml:space="preserve">19 </w:t>
      </w:r>
      <w:r>
        <w:rPr>
          <w:b/>
          <w:bCs/>
        </w:rPr>
        <w:t xml:space="preserve">SSB </w:t>
      </w:r>
      <w:r>
        <w:rPr>
          <w:rFonts w:hint="eastAsia"/>
          <w:b/>
          <w:bCs/>
        </w:rPr>
        <w:t xml:space="preserve">time-domain </w:t>
      </w:r>
      <w:r>
        <w:rPr>
          <w:b/>
          <w:bCs/>
        </w:rPr>
        <w:t>adaptation.</w:t>
      </w:r>
    </w:p>
    <w:p w14:paraId="23E6E4CA" w14:textId="77777777" w:rsidR="006E55A0" w:rsidRPr="00AC6BFA" w:rsidRDefault="006E55A0" w:rsidP="006E55A0">
      <w:pPr>
        <w:rPr>
          <w:b/>
          <w:u w:val="single"/>
        </w:rPr>
      </w:pPr>
      <w:r w:rsidRPr="00B9177C">
        <w:rPr>
          <w:b/>
          <w:u w:val="single"/>
        </w:rPr>
        <w:t xml:space="preserve">Adaptation of </w:t>
      </w:r>
      <w:r>
        <w:rPr>
          <w:b/>
          <w:u w:val="single"/>
        </w:rPr>
        <w:t>RACH</w:t>
      </w:r>
      <w:r w:rsidRPr="00B9177C">
        <w:rPr>
          <w:b/>
          <w:u w:val="single"/>
        </w:rPr>
        <w:t xml:space="preserve"> in time domain</w:t>
      </w:r>
    </w:p>
    <w:p w14:paraId="189B2909" w14:textId="77777777" w:rsidR="00670D4D" w:rsidRDefault="00670D4D" w:rsidP="001569CE">
      <w:pPr>
        <w:numPr>
          <w:ilvl w:val="0"/>
          <w:numId w:val="2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For adaptation of RACH in time domain, R2 relies on R1 for enhancement (if any) on top of legacy signalling framework of RACH periodicity adaptation.</w:t>
      </w:r>
    </w:p>
    <w:p w14:paraId="6BEF9026" w14:textId="77777777" w:rsidR="006E55A0" w:rsidRPr="00AC6BFA" w:rsidRDefault="006E55A0" w:rsidP="006E55A0">
      <w:pPr>
        <w:rPr>
          <w:b/>
          <w:u w:val="single"/>
        </w:rPr>
      </w:pPr>
      <w:r w:rsidRPr="00B9177C">
        <w:rPr>
          <w:b/>
          <w:u w:val="single"/>
        </w:rPr>
        <w:t xml:space="preserve">Adaptation of </w:t>
      </w:r>
      <w:r>
        <w:rPr>
          <w:b/>
          <w:u w:val="single"/>
        </w:rPr>
        <w:t>RACH</w:t>
      </w:r>
      <w:r w:rsidRPr="00B9177C">
        <w:rPr>
          <w:b/>
          <w:u w:val="single"/>
        </w:rPr>
        <w:t xml:space="preserve"> in </w:t>
      </w:r>
      <w:r>
        <w:rPr>
          <w:b/>
          <w:u w:val="single"/>
        </w:rPr>
        <w:t>spatial</w:t>
      </w:r>
      <w:r w:rsidRPr="00B9177C">
        <w:rPr>
          <w:b/>
          <w:u w:val="single"/>
        </w:rPr>
        <w:t xml:space="preserve"> domain</w:t>
      </w:r>
    </w:p>
    <w:p w14:paraId="79DB9A66" w14:textId="77777777" w:rsidR="00670D4D" w:rsidRDefault="00670D4D" w:rsidP="001569CE">
      <w:pPr>
        <w:numPr>
          <w:ilvl w:val="0"/>
          <w:numId w:val="20"/>
        </w:numPr>
        <w:ind w:left="1701" w:hanging="1701"/>
        <w:rPr>
          <w:b/>
          <w:bCs/>
        </w:rPr>
      </w:pPr>
      <w:r>
        <w:rPr>
          <w:b/>
          <w:bCs/>
        </w:rPr>
        <w:t>U</w:t>
      </w:r>
      <w:r w:rsidRPr="001200E5">
        <w:rPr>
          <w:b/>
          <w:bCs/>
        </w:rPr>
        <w:t xml:space="preserve">niform </w:t>
      </w:r>
      <w:r>
        <w:rPr>
          <w:b/>
          <w:bCs/>
        </w:rPr>
        <w:t>RACH resource in spatial domain leads to unnecessary network energy consumption in the SSB directs to an area with fewer UEs.</w:t>
      </w:r>
    </w:p>
    <w:p w14:paraId="6BDDA15D" w14:textId="77777777" w:rsidR="00670D4D" w:rsidRPr="00F75E02" w:rsidRDefault="00670D4D" w:rsidP="001569CE">
      <w:pPr>
        <w:numPr>
          <w:ilvl w:val="0"/>
          <w:numId w:val="20"/>
        </w:numPr>
        <w:ind w:left="1701" w:hanging="1701"/>
        <w:rPr>
          <w:b/>
          <w:bCs/>
        </w:rPr>
      </w:pPr>
      <w:r w:rsidRPr="00944324">
        <w:rPr>
          <w:rFonts w:hint="eastAsia"/>
          <w:b/>
          <w:bCs/>
        </w:rPr>
        <w:t>SSB transmission without associated RACH is meaningless.</w:t>
      </w:r>
    </w:p>
    <w:p w14:paraId="30844AE5" w14:textId="77777777" w:rsidR="00670D4D" w:rsidRDefault="00670D4D" w:rsidP="001569CE">
      <w:pPr>
        <w:numPr>
          <w:ilvl w:val="0"/>
          <w:numId w:val="2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</w:t>
      </w:r>
      <w:r w:rsidRPr="00F6201F">
        <w:rPr>
          <w:b/>
          <w:bCs/>
        </w:rPr>
        <w:t xml:space="preserve">RACH </w:t>
      </w:r>
      <w:r>
        <w:rPr>
          <w:b/>
          <w:bCs/>
        </w:rPr>
        <w:t>a</w:t>
      </w:r>
      <w:r w:rsidRPr="00F6201F">
        <w:rPr>
          <w:b/>
          <w:bCs/>
        </w:rPr>
        <w:t>daptation in spatial domain</w:t>
      </w:r>
      <w:r>
        <w:rPr>
          <w:b/>
          <w:bCs/>
        </w:rPr>
        <w:t xml:space="preserve">, </w:t>
      </w:r>
      <w:r>
        <w:rPr>
          <w:rFonts w:hint="eastAsia"/>
          <w:b/>
          <w:bCs/>
        </w:rPr>
        <w:t>R2 focuses on the scenario where each SSB associates with non-empty RACH resources in a non-uniform manner to evaluate the potential benefit</w:t>
      </w:r>
      <w:r>
        <w:rPr>
          <w:b/>
          <w:bCs/>
        </w:rPr>
        <w:t>.</w:t>
      </w:r>
    </w:p>
    <w:p w14:paraId="74E1B444" w14:textId="77777777" w:rsidR="00670D4D" w:rsidRDefault="00670D4D" w:rsidP="001569CE">
      <w:pPr>
        <w:numPr>
          <w:ilvl w:val="0"/>
          <w:numId w:val="2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RACH adaptation in spatial domain, </w:t>
      </w:r>
      <w:r>
        <w:rPr>
          <w:rFonts w:hint="eastAsia"/>
          <w:b/>
          <w:bCs/>
        </w:rPr>
        <w:t xml:space="preserve">if R2 tends to support the feature, </w:t>
      </w:r>
      <w:r>
        <w:rPr>
          <w:b/>
          <w:bCs/>
        </w:rPr>
        <w:t xml:space="preserve">R2 discusses the following options </w:t>
      </w:r>
      <w:r>
        <w:rPr>
          <w:rFonts w:hint="eastAsia"/>
          <w:b/>
          <w:bCs/>
        </w:rPr>
        <w:t xml:space="preserve">for backwards </w:t>
      </w:r>
      <w:r>
        <w:rPr>
          <w:b/>
          <w:bCs/>
        </w:rPr>
        <w:t>compatibility:</w:t>
      </w:r>
    </w:p>
    <w:p w14:paraId="11CD7849" w14:textId="6B4869F1" w:rsidR="00670D4D" w:rsidRDefault="00792ED8" w:rsidP="00792ED8">
      <w:pPr>
        <w:tabs>
          <w:tab w:val="left" w:pos="1701"/>
        </w:tabs>
        <w:overflowPunct/>
        <w:autoSpaceDE/>
        <w:autoSpaceDN/>
        <w:adjustRightInd/>
        <w:spacing w:line="259" w:lineRule="auto"/>
        <w:jc w:val="left"/>
        <w:textAlignment w:val="auto"/>
        <w:rPr>
          <w:b/>
          <w:bCs/>
        </w:rPr>
      </w:pPr>
      <w:r>
        <w:rPr>
          <w:b/>
          <w:bCs/>
        </w:rPr>
        <w:tab/>
      </w:r>
      <w:r w:rsidR="00670D4D">
        <w:rPr>
          <w:b/>
          <w:bCs/>
        </w:rPr>
        <w:t xml:space="preserve">Option 1: </w:t>
      </w:r>
      <w:r w:rsidR="00670D4D">
        <w:rPr>
          <w:rFonts w:hint="eastAsia"/>
          <w:b/>
          <w:bCs/>
        </w:rPr>
        <w:t>P</w:t>
      </w:r>
      <w:r w:rsidR="00670D4D" w:rsidRPr="00F6201F">
        <w:rPr>
          <w:b/>
          <w:bCs/>
        </w:rPr>
        <w:t xml:space="preserve">revent the access </w:t>
      </w:r>
      <w:r w:rsidR="00670D4D">
        <w:rPr>
          <w:b/>
          <w:bCs/>
        </w:rPr>
        <w:t xml:space="preserve">of legacy UE </w:t>
      </w:r>
      <w:r w:rsidR="00670D4D" w:rsidRPr="00F6201F">
        <w:rPr>
          <w:b/>
          <w:bCs/>
        </w:rPr>
        <w:t>via barring</w:t>
      </w:r>
      <w:r w:rsidR="00670D4D">
        <w:rPr>
          <w:rFonts w:hint="eastAsia"/>
          <w:b/>
          <w:bCs/>
        </w:rPr>
        <w:t>;</w:t>
      </w:r>
    </w:p>
    <w:p w14:paraId="128C4B6F" w14:textId="77777777" w:rsidR="00670D4D" w:rsidRDefault="00670D4D" w:rsidP="00670D4D">
      <w:pPr>
        <w:tabs>
          <w:tab w:val="left" w:pos="1701"/>
        </w:tabs>
        <w:overflowPunct/>
        <w:autoSpaceDE/>
        <w:autoSpaceDN/>
        <w:adjustRightInd/>
        <w:spacing w:line="259" w:lineRule="auto"/>
        <w:ind w:left="1701"/>
        <w:jc w:val="left"/>
        <w:textAlignment w:val="auto"/>
        <w:rPr>
          <w:b/>
          <w:bCs/>
        </w:rPr>
      </w:pPr>
      <w:r>
        <w:rPr>
          <w:b/>
          <w:bCs/>
        </w:rPr>
        <w:t xml:space="preserve">Option 2: </w:t>
      </w:r>
      <w:r w:rsidRPr="00323BE1">
        <w:rPr>
          <w:b/>
          <w:bCs/>
        </w:rPr>
        <w:t xml:space="preserve">Separate </w:t>
      </w:r>
      <w:r>
        <w:rPr>
          <w:rFonts w:hint="eastAsia"/>
          <w:b/>
          <w:bCs/>
        </w:rPr>
        <w:t>RACH</w:t>
      </w:r>
      <w:r w:rsidRPr="00323BE1">
        <w:rPr>
          <w:b/>
          <w:bCs/>
        </w:rPr>
        <w:t xml:space="preserve"> resources for legacy UEs and Rel-19 NES UEs</w:t>
      </w:r>
      <w:r>
        <w:rPr>
          <w:rFonts w:hint="eastAsia"/>
          <w:b/>
          <w:bCs/>
        </w:rPr>
        <w:t>;</w:t>
      </w:r>
    </w:p>
    <w:p w14:paraId="30818F69" w14:textId="77777777" w:rsidR="006E55A0" w:rsidRDefault="006E55A0" w:rsidP="006E55A0">
      <w:pPr>
        <w:rPr>
          <w:rFonts w:eastAsia="MS Mincho"/>
          <w:szCs w:val="24"/>
          <w:lang w:eastAsia="en-GB"/>
        </w:rPr>
      </w:pPr>
      <w:r w:rsidRPr="00B9177C">
        <w:rPr>
          <w:b/>
          <w:u w:val="single"/>
        </w:rPr>
        <w:t xml:space="preserve">Adaptation of </w:t>
      </w:r>
      <w:r>
        <w:rPr>
          <w:b/>
          <w:u w:val="single"/>
        </w:rPr>
        <w:t>Paging</w:t>
      </w:r>
    </w:p>
    <w:p w14:paraId="752DDA70" w14:textId="77777777" w:rsidR="00670D4D" w:rsidRDefault="00670D4D" w:rsidP="001569CE">
      <w:pPr>
        <w:numPr>
          <w:ilvl w:val="0"/>
          <w:numId w:val="20"/>
        </w:numPr>
        <w:ind w:left="1701" w:hanging="1701"/>
        <w:rPr>
          <w:b/>
          <w:bCs/>
        </w:rPr>
      </w:pPr>
      <w:r w:rsidRPr="008B26BB">
        <w:rPr>
          <w:b/>
          <w:bCs/>
        </w:rPr>
        <w:t>The legacy PF/PO determination mechanism has already supported to confine the PF/PO in the time domain based on the adjustment of parameters N/Ns.</w:t>
      </w:r>
    </w:p>
    <w:p w14:paraId="5EDFAE63" w14:textId="77777777" w:rsidR="00670D4D" w:rsidRPr="00B707DB" w:rsidRDefault="00670D4D" w:rsidP="001569CE">
      <w:pPr>
        <w:numPr>
          <w:ilvl w:val="0"/>
          <w:numId w:val="2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For</w:t>
      </w:r>
      <w:r w:rsidRPr="004471AF">
        <w:rPr>
          <w:b/>
          <w:bCs/>
        </w:rPr>
        <w:t xml:space="preserve"> </w:t>
      </w:r>
      <w:r>
        <w:rPr>
          <w:b/>
          <w:bCs/>
        </w:rPr>
        <w:t>adaptation of paging</w:t>
      </w:r>
      <w:r>
        <w:rPr>
          <w:rFonts w:hint="eastAsia"/>
          <w:b/>
          <w:bCs/>
        </w:rPr>
        <w:t xml:space="preserve"> in PF/PO level</w:t>
      </w:r>
      <w:r>
        <w:rPr>
          <w:b/>
          <w:bCs/>
        </w:rPr>
        <w:t xml:space="preserve">, R2 discusses value range extension of N/Ns to allow sparser PFs per paging cycle, </w:t>
      </w:r>
      <w:r>
        <w:rPr>
          <w:rFonts w:hint="eastAsia"/>
          <w:b/>
          <w:bCs/>
        </w:rPr>
        <w:t>i.e.</w:t>
      </w:r>
      <w:r>
        <w:rPr>
          <w:b/>
          <w:bCs/>
        </w:rPr>
        <w:t xml:space="preserve">, </w:t>
      </w:r>
      <w:r>
        <w:rPr>
          <w:rFonts w:hint="eastAsia"/>
          <w:b/>
          <w:bCs/>
        </w:rPr>
        <w:t>smaller value of N and larger value of Ns.</w:t>
      </w:r>
    </w:p>
    <w:p w14:paraId="06B979F0" w14:textId="77777777" w:rsidR="00670D4D" w:rsidRDefault="00670D4D" w:rsidP="001569CE">
      <w:pPr>
        <w:numPr>
          <w:ilvl w:val="0"/>
          <w:numId w:val="2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Paging adaptation, R2 discusses the following options on </w:t>
      </w:r>
      <w:r w:rsidRPr="00943BA5">
        <w:rPr>
          <w:b/>
          <w:bCs/>
        </w:rPr>
        <w:t>compatibility of legacy RRC_IDLE/RRC_INACTIVE UE</w:t>
      </w:r>
      <w:r>
        <w:rPr>
          <w:b/>
          <w:bCs/>
        </w:rPr>
        <w:t>:</w:t>
      </w:r>
    </w:p>
    <w:p w14:paraId="1487A429" w14:textId="77777777" w:rsidR="00670D4D" w:rsidRDefault="00670D4D" w:rsidP="00670D4D">
      <w:pPr>
        <w:tabs>
          <w:tab w:val="left" w:pos="1701"/>
        </w:tabs>
        <w:overflowPunct/>
        <w:autoSpaceDE/>
        <w:autoSpaceDN/>
        <w:adjustRightInd/>
        <w:spacing w:line="259" w:lineRule="auto"/>
        <w:ind w:left="1701"/>
        <w:textAlignment w:val="auto"/>
        <w:rPr>
          <w:b/>
          <w:bCs/>
        </w:rPr>
      </w:pPr>
      <w:r>
        <w:rPr>
          <w:b/>
          <w:bCs/>
        </w:rPr>
        <w:t xml:space="preserve">Option 1: </w:t>
      </w:r>
      <w:r>
        <w:rPr>
          <w:rFonts w:hint="eastAsia"/>
          <w:b/>
          <w:bCs/>
        </w:rPr>
        <w:t>P</w:t>
      </w:r>
      <w:r w:rsidRPr="00F6201F">
        <w:rPr>
          <w:b/>
          <w:bCs/>
        </w:rPr>
        <w:t xml:space="preserve">revent the access </w:t>
      </w:r>
      <w:r>
        <w:rPr>
          <w:b/>
          <w:bCs/>
        </w:rPr>
        <w:t xml:space="preserve">of legacy UE </w:t>
      </w:r>
      <w:r w:rsidRPr="00F6201F">
        <w:rPr>
          <w:b/>
          <w:bCs/>
        </w:rPr>
        <w:t>via barring</w:t>
      </w:r>
      <w:r>
        <w:rPr>
          <w:rFonts w:hint="eastAsia"/>
          <w:b/>
          <w:bCs/>
        </w:rPr>
        <w:t>;</w:t>
      </w:r>
    </w:p>
    <w:p w14:paraId="32B186AC" w14:textId="77777777" w:rsidR="00670D4D" w:rsidRDefault="00670D4D" w:rsidP="00670D4D">
      <w:pPr>
        <w:tabs>
          <w:tab w:val="left" w:pos="1701"/>
        </w:tabs>
        <w:overflowPunct/>
        <w:autoSpaceDE/>
        <w:autoSpaceDN/>
        <w:adjustRightInd/>
        <w:spacing w:line="259" w:lineRule="auto"/>
        <w:ind w:left="1701"/>
        <w:textAlignment w:val="auto"/>
        <w:rPr>
          <w:b/>
          <w:bCs/>
        </w:rPr>
      </w:pPr>
      <w:r>
        <w:rPr>
          <w:b/>
          <w:bCs/>
        </w:rPr>
        <w:t xml:space="preserve">Option 2: </w:t>
      </w:r>
      <w:r>
        <w:rPr>
          <w:rFonts w:hint="eastAsia"/>
          <w:b/>
          <w:bCs/>
        </w:rPr>
        <w:t>S</w:t>
      </w:r>
      <w:r w:rsidRPr="00943BA5">
        <w:rPr>
          <w:b/>
          <w:bCs/>
        </w:rPr>
        <w:t>eparate paging resources for legacy UEs and Rel-19 NES UEs</w:t>
      </w:r>
      <w:r>
        <w:rPr>
          <w:rFonts w:hint="eastAsia"/>
          <w:b/>
          <w:bCs/>
        </w:rPr>
        <w:t>;</w:t>
      </w:r>
    </w:p>
    <w:p w14:paraId="0C484A1C" w14:textId="0D245A77" w:rsidR="00670D4D" w:rsidRDefault="00670D4D" w:rsidP="001569CE">
      <w:pPr>
        <w:numPr>
          <w:ilvl w:val="0"/>
          <w:numId w:val="2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R2 discuss</w:t>
      </w:r>
      <w:r w:rsidR="001569CE">
        <w:rPr>
          <w:rFonts w:hint="eastAsia"/>
          <w:b/>
          <w:bCs/>
        </w:rPr>
        <w:t>es</w:t>
      </w:r>
      <w:r>
        <w:rPr>
          <w:rFonts w:hint="eastAsia"/>
          <w:b/>
          <w:bCs/>
        </w:rPr>
        <w:t xml:space="preserve"> whether need to consider PH level</w:t>
      </w:r>
      <w:r w:rsidRPr="0066238B">
        <w:rPr>
          <w:b/>
          <w:bCs/>
        </w:rPr>
        <w:t xml:space="preserve"> paging adaptation </w:t>
      </w:r>
      <w:r>
        <w:rPr>
          <w:b/>
          <w:bCs/>
        </w:rPr>
        <w:t>topic.</w:t>
      </w:r>
    </w:p>
    <w:p w14:paraId="1FFD2A1D" w14:textId="77777777" w:rsidR="006E55A0" w:rsidRPr="00670D4D" w:rsidRDefault="006E55A0" w:rsidP="006E55A0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</w:p>
    <w:p w14:paraId="071B707C" w14:textId="77777777" w:rsidR="00DC09A5" w:rsidRDefault="00FF4044" w:rsidP="00DC09A5">
      <w:pPr>
        <w:pStyle w:val="Heading1"/>
      </w:pPr>
      <w:r>
        <w:t xml:space="preserve">4. </w:t>
      </w:r>
      <w:r w:rsidR="00DC09A5">
        <w:rPr>
          <w:rFonts w:hint="eastAsia"/>
        </w:rPr>
        <w:t>Reference</w:t>
      </w:r>
      <w:bookmarkEnd w:id="16"/>
      <w:bookmarkEnd w:id="17"/>
      <w:bookmarkEnd w:id="18"/>
    </w:p>
    <w:p w14:paraId="0068FE5B" w14:textId="1BBEE5E7" w:rsidR="00C634E7" w:rsidRDefault="00B32269" w:rsidP="00C634E7">
      <w:pPr>
        <w:rPr>
          <w:rFonts w:cs="Arial"/>
        </w:rPr>
      </w:pPr>
      <w:r>
        <w:rPr>
          <w:rFonts w:cs="Arial"/>
        </w:rPr>
        <w:t xml:space="preserve">[1] </w:t>
      </w:r>
      <w:r w:rsidR="00361747">
        <w:rPr>
          <w:rFonts w:cs="Arial"/>
        </w:rPr>
        <w:t>RP-2</w:t>
      </w:r>
      <w:r w:rsidR="00695E0A">
        <w:rPr>
          <w:rFonts w:cs="Arial"/>
        </w:rPr>
        <w:t>34065</w:t>
      </w:r>
      <w:r w:rsidR="00361747">
        <w:rPr>
          <w:rFonts w:cs="Arial"/>
        </w:rPr>
        <w:t xml:space="preserve">, </w:t>
      </w:r>
      <w:r w:rsidR="00695E0A" w:rsidRPr="00695E0A">
        <w:rPr>
          <w:rFonts w:cs="Arial"/>
        </w:rPr>
        <w:t>New WID: Enhancements of network energy savings for NR</w:t>
      </w:r>
      <w:r w:rsidR="00361747">
        <w:rPr>
          <w:rFonts w:cs="Arial"/>
        </w:rPr>
        <w:t xml:space="preserve">, </w:t>
      </w:r>
      <w:r w:rsidR="00695E0A">
        <w:rPr>
          <w:rFonts w:cs="Arial"/>
        </w:rPr>
        <w:t>Ericsson</w:t>
      </w:r>
    </w:p>
    <w:sectPr w:rsidR="00C634E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519FF" w14:textId="77777777" w:rsidR="000C6984" w:rsidRDefault="000C6984">
      <w:r>
        <w:separator/>
      </w:r>
    </w:p>
  </w:endnote>
  <w:endnote w:type="continuationSeparator" w:id="0">
    <w:p w14:paraId="086AE30D" w14:textId="77777777" w:rsidR="000C6984" w:rsidRDefault="000C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F2F5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D73E3" w14:textId="77777777" w:rsidR="000C6984" w:rsidRDefault="000C6984">
      <w:r>
        <w:separator/>
      </w:r>
    </w:p>
  </w:footnote>
  <w:footnote w:type="continuationSeparator" w:id="0">
    <w:p w14:paraId="48232655" w14:textId="77777777" w:rsidR="000C6984" w:rsidRDefault="000C6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936B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76B4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C5DC6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32495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F770D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C2143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F4E62AA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27DDD"/>
    <w:multiLevelType w:val="multilevel"/>
    <w:tmpl w:val="CBBC6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77E30194"/>
    <w:multiLevelType w:val="hybridMultilevel"/>
    <w:tmpl w:val="25744B62"/>
    <w:lvl w:ilvl="0" w:tplc="5FA6DCDA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CC7EC1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8"/>
  </w:num>
  <w:num w:numId="5">
    <w:abstractNumId w:val="20"/>
  </w:num>
  <w:num w:numId="6">
    <w:abstractNumId w:val="13"/>
  </w:num>
  <w:num w:numId="7">
    <w:abstractNumId w:val="15"/>
  </w:num>
  <w:num w:numId="8">
    <w:abstractNumId w:val="17"/>
  </w:num>
  <w:num w:numId="9">
    <w:abstractNumId w:val="2"/>
  </w:num>
  <w:num w:numId="10">
    <w:abstractNumId w:val="16"/>
  </w:num>
  <w:num w:numId="11">
    <w:abstractNumId w:val="18"/>
  </w:num>
  <w:num w:numId="12">
    <w:abstractNumId w:val="0"/>
  </w:num>
  <w:num w:numId="13">
    <w:abstractNumId w:val="1"/>
  </w:num>
  <w:num w:numId="14">
    <w:abstractNumId w:val="3"/>
  </w:num>
  <w:num w:numId="15">
    <w:abstractNumId w:val="10"/>
  </w:num>
  <w:num w:numId="16">
    <w:abstractNumId w:val="6"/>
  </w:num>
  <w:num w:numId="17">
    <w:abstractNumId w:val="14"/>
  </w:num>
  <w:num w:numId="18">
    <w:abstractNumId w:val="12"/>
  </w:num>
  <w:num w:numId="19">
    <w:abstractNumId w:val="5"/>
  </w:num>
  <w:num w:numId="20">
    <w:abstractNumId w:val="4"/>
  </w:num>
  <w:num w:numId="21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2A37"/>
    <w:rsid w:val="000037A1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CDC"/>
    <w:rsid w:val="000109FA"/>
    <w:rsid w:val="000112BC"/>
    <w:rsid w:val="00011B28"/>
    <w:rsid w:val="0001377C"/>
    <w:rsid w:val="00014815"/>
    <w:rsid w:val="00014EF7"/>
    <w:rsid w:val="00015D15"/>
    <w:rsid w:val="00016039"/>
    <w:rsid w:val="00016256"/>
    <w:rsid w:val="000203DC"/>
    <w:rsid w:val="0002302B"/>
    <w:rsid w:val="00024D72"/>
    <w:rsid w:val="0002564D"/>
    <w:rsid w:val="00025ECA"/>
    <w:rsid w:val="00026207"/>
    <w:rsid w:val="000275D6"/>
    <w:rsid w:val="00030611"/>
    <w:rsid w:val="00032533"/>
    <w:rsid w:val="000325B8"/>
    <w:rsid w:val="00032D18"/>
    <w:rsid w:val="00034C15"/>
    <w:rsid w:val="00034C43"/>
    <w:rsid w:val="00035110"/>
    <w:rsid w:val="000359D8"/>
    <w:rsid w:val="0003688D"/>
    <w:rsid w:val="00036BA1"/>
    <w:rsid w:val="000378B8"/>
    <w:rsid w:val="00037C0D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DA2"/>
    <w:rsid w:val="00051274"/>
    <w:rsid w:val="00051932"/>
    <w:rsid w:val="00051DC4"/>
    <w:rsid w:val="00052A07"/>
    <w:rsid w:val="000534E3"/>
    <w:rsid w:val="0005397C"/>
    <w:rsid w:val="00053A86"/>
    <w:rsid w:val="00054D4A"/>
    <w:rsid w:val="00054D50"/>
    <w:rsid w:val="00055425"/>
    <w:rsid w:val="000559BF"/>
    <w:rsid w:val="0005606A"/>
    <w:rsid w:val="0005636B"/>
    <w:rsid w:val="00056996"/>
    <w:rsid w:val="00057008"/>
    <w:rsid w:val="00057117"/>
    <w:rsid w:val="00057682"/>
    <w:rsid w:val="00060151"/>
    <w:rsid w:val="00060EC2"/>
    <w:rsid w:val="00060F4E"/>
    <w:rsid w:val="00060F6E"/>
    <w:rsid w:val="00061295"/>
    <w:rsid w:val="000616E7"/>
    <w:rsid w:val="000621FD"/>
    <w:rsid w:val="0006261C"/>
    <w:rsid w:val="00062BD0"/>
    <w:rsid w:val="00063B8A"/>
    <w:rsid w:val="00064019"/>
    <w:rsid w:val="0006487E"/>
    <w:rsid w:val="00065DA5"/>
    <w:rsid w:val="00065E1A"/>
    <w:rsid w:val="000667BD"/>
    <w:rsid w:val="00066BAB"/>
    <w:rsid w:val="00066E01"/>
    <w:rsid w:val="00067944"/>
    <w:rsid w:val="00067D3F"/>
    <w:rsid w:val="00071656"/>
    <w:rsid w:val="00071CEF"/>
    <w:rsid w:val="000721C1"/>
    <w:rsid w:val="00072FC7"/>
    <w:rsid w:val="00073DD8"/>
    <w:rsid w:val="00074485"/>
    <w:rsid w:val="00074503"/>
    <w:rsid w:val="00075628"/>
    <w:rsid w:val="0007620B"/>
    <w:rsid w:val="0007704B"/>
    <w:rsid w:val="0007730D"/>
    <w:rsid w:val="00077B4E"/>
    <w:rsid w:val="00077E5F"/>
    <w:rsid w:val="0008036A"/>
    <w:rsid w:val="00080B1B"/>
    <w:rsid w:val="00081AE6"/>
    <w:rsid w:val="00082371"/>
    <w:rsid w:val="00084FCF"/>
    <w:rsid w:val="000850C3"/>
    <w:rsid w:val="000855EB"/>
    <w:rsid w:val="000856A0"/>
    <w:rsid w:val="00085B52"/>
    <w:rsid w:val="000866F2"/>
    <w:rsid w:val="0009009F"/>
    <w:rsid w:val="0009018C"/>
    <w:rsid w:val="0009018F"/>
    <w:rsid w:val="00090366"/>
    <w:rsid w:val="000909D2"/>
    <w:rsid w:val="00090D57"/>
    <w:rsid w:val="00091557"/>
    <w:rsid w:val="000921F4"/>
    <w:rsid w:val="000923AC"/>
    <w:rsid w:val="0009240E"/>
    <w:rsid w:val="000924C1"/>
    <w:rsid w:val="000924F0"/>
    <w:rsid w:val="00093474"/>
    <w:rsid w:val="000934A5"/>
    <w:rsid w:val="0009493B"/>
    <w:rsid w:val="00094B14"/>
    <w:rsid w:val="0009510F"/>
    <w:rsid w:val="0009757B"/>
    <w:rsid w:val="000975FD"/>
    <w:rsid w:val="00097AAA"/>
    <w:rsid w:val="000A190F"/>
    <w:rsid w:val="000A1936"/>
    <w:rsid w:val="000A1B7B"/>
    <w:rsid w:val="000A26C2"/>
    <w:rsid w:val="000A3050"/>
    <w:rsid w:val="000A380B"/>
    <w:rsid w:val="000A40A6"/>
    <w:rsid w:val="000A4665"/>
    <w:rsid w:val="000A4ACC"/>
    <w:rsid w:val="000A56F2"/>
    <w:rsid w:val="000A5729"/>
    <w:rsid w:val="000A590F"/>
    <w:rsid w:val="000A5DAF"/>
    <w:rsid w:val="000A7A85"/>
    <w:rsid w:val="000B02A3"/>
    <w:rsid w:val="000B0A0F"/>
    <w:rsid w:val="000B190F"/>
    <w:rsid w:val="000B1999"/>
    <w:rsid w:val="000B1C68"/>
    <w:rsid w:val="000B2719"/>
    <w:rsid w:val="000B30BB"/>
    <w:rsid w:val="000B3A8F"/>
    <w:rsid w:val="000B3AD8"/>
    <w:rsid w:val="000B3B7A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45D0"/>
    <w:rsid w:val="000C4617"/>
    <w:rsid w:val="000C57A2"/>
    <w:rsid w:val="000C66FC"/>
    <w:rsid w:val="000C67F5"/>
    <w:rsid w:val="000C6984"/>
    <w:rsid w:val="000C750C"/>
    <w:rsid w:val="000C7BAD"/>
    <w:rsid w:val="000D003F"/>
    <w:rsid w:val="000D0C3A"/>
    <w:rsid w:val="000D0D07"/>
    <w:rsid w:val="000D22DF"/>
    <w:rsid w:val="000D2686"/>
    <w:rsid w:val="000D26AE"/>
    <w:rsid w:val="000D3597"/>
    <w:rsid w:val="000D378C"/>
    <w:rsid w:val="000D3FD1"/>
    <w:rsid w:val="000D4797"/>
    <w:rsid w:val="000D4958"/>
    <w:rsid w:val="000D49B3"/>
    <w:rsid w:val="000D4B48"/>
    <w:rsid w:val="000D53EE"/>
    <w:rsid w:val="000D5C36"/>
    <w:rsid w:val="000D6F4F"/>
    <w:rsid w:val="000E0527"/>
    <w:rsid w:val="000E14FA"/>
    <w:rsid w:val="000E19AB"/>
    <w:rsid w:val="000E1E92"/>
    <w:rsid w:val="000E223F"/>
    <w:rsid w:val="000E2CF9"/>
    <w:rsid w:val="000E2D88"/>
    <w:rsid w:val="000E4338"/>
    <w:rsid w:val="000E58A8"/>
    <w:rsid w:val="000E5F5E"/>
    <w:rsid w:val="000E6542"/>
    <w:rsid w:val="000E7049"/>
    <w:rsid w:val="000E760E"/>
    <w:rsid w:val="000F06D6"/>
    <w:rsid w:val="000F0EB1"/>
    <w:rsid w:val="000F1106"/>
    <w:rsid w:val="000F1391"/>
    <w:rsid w:val="000F19CE"/>
    <w:rsid w:val="000F1BF2"/>
    <w:rsid w:val="000F1DE3"/>
    <w:rsid w:val="000F2476"/>
    <w:rsid w:val="000F261A"/>
    <w:rsid w:val="000F3314"/>
    <w:rsid w:val="000F38AB"/>
    <w:rsid w:val="000F38E7"/>
    <w:rsid w:val="000F3BE9"/>
    <w:rsid w:val="000F3F6C"/>
    <w:rsid w:val="000F43C3"/>
    <w:rsid w:val="000F6DF3"/>
    <w:rsid w:val="001005FF"/>
    <w:rsid w:val="001009C4"/>
    <w:rsid w:val="00100A8E"/>
    <w:rsid w:val="00100B27"/>
    <w:rsid w:val="00102812"/>
    <w:rsid w:val="00103245"/>
    <w:rsid w:val="0010501D"/>
    <w:rsid w:val="001058D0"/>
    <w:rsid w:val="001062FB"/>
    <w:rsid w:val="001063E0"/>
    <w:rsid w:val="001063E6"/>
    <w:rsid w:val="00106E59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6765"/>
    <w:rsid w:val="00116B14"/>
    <w:rsid w:val="00117B4D"/>
    <w:rsid w:val="001200E5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90A"/>
    <w:rsid w:val="001231AE"/>
    <w:rsid w:val="001232FB"/>
    <w:rsid w:val="0012377F"/>
    <w:rsid w:val="00124314"/>
    <w:rsid w:val="00125C59"/>
    <w:rsid w:val="001269BD"/>
    <w:rsid w:val="00126B4A"/>
    <w:rsid w:val="00127A0C"/>
    <w:rsid w:val="00131757"/>
    <w:rsid w:val="00131BB8"/>
    <w:rsid w:val="0013223A"/>
    <w:rsid w:val="00132419"/>
    <w:rsid w:val="00132FD0"/>
    <w:rsid w:val="0013347A"/>
    <w:rsid w:val="001344C0"/>
    <w:rsid w:val="001346FA"/>
    <w:rsid w:val="00135252"/>
    <w:rsid w:val="00136815"/>
    <w:rsid w:val="00136B2C"/>
    <w:rsid w:val="0013749F"/>
    <w:rsid w:val="00137AB5"/>
    <w:rsid w:val="00137F0B"/>
    <w:rsid w:val="00137FFE"/>
    <w:rsid w:val="00141DBE"/>
    <w:rsid w:val="001420C4"/>
    <w:rsid w:val="001422B0"/>
    <w:rsid w:val="0014248D"/>
    <w:rsid w:val="00143188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E0"/>
    <w:rsid w:val="00153A5C"/>
    <w:rsid w:val="00153E0F"/>
    <w:rsid w:val="00154F73"/>
    <w:rsid w:val="001551B5"/>
    <w:rsid w:val="00155975"/>
    <w:rsid w:val="0015604E"/>
    <w:rsid w:val="00156804"/>
    <w:rsid w:val="001569CE"/>
    <w:rsid w:val="00156D1C"/>
    <w:rsid w:val="00157C26"/>
    <w:rsid w:val="001605D8"/>
    <w:rsid w:val="001613B3"/>
    <w:rsid w:val="001616DF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769"/>
    <w:rsid w:val="00167929"/>
    <w:rsid w:val="00167D1B"/>
    <w:rsid w:val="00170221"/>
    <w:rsid w:val="001710FA"/>
    <w:rsid w:val="0017121D"/>
    <w:rsid w:val="0017143E"/>
    <w:rsid w:val="00172463"/>
    <w:rsid w:val="00172D29"/>
    <w:rsid w:val="00172E06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143F"/>
    <w:rsid w:val="00183AB2"/>
    <w:rsid w:val="00183C22"/>
    <w:rsid w:val="00183D5B"/>
    <w:rsid w:val="001850DE"/>
    <w:rsid w:val="001857D0"/>
    <w:rsid w:val="00185D67"/>
    <w:rsid w:val="00185DDB"/>
    <w:rsid w:val="00186288"/>
    <w:rsid w:val="00186B4A"/>
    <w:rsid w:val="00187901"/>
    <w:rsid w:val="00190AC1"/>
    <w:rsid w:val="00192FAC"/>
    <w:rsid w:val="0019341A"/>
    <w:rsid w:val="001938D2"/>
    <w:rsid w:val="00193C21"/>
    <w:rsid w:val="00193C64"/>
    <w:rsid w:val="00195387"/>
    <w:rsid w:val="00195A9A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D2E"/>
    <w:rsid w:val="001A2489"/>
    <w:rsid w:val="001A2564"/>
    <w:rsid w:val="001A2DB4"/>
    <w:rsid w:val="001A2FFD"/>
    <w:rsid w:val="001A3164"/>
    <w:rsid w:val="001A3EBF"/>
    <w:rsid w:val="001A548C"/>
    <w:rsid w:val="001A6173"/>
    <w:rsid w:val="001A65B6"/>
    <w:rsid w:val="001A66E5"/>
    <w:rsid w:val="001A6CBA"/>
    <w:rsid w:val="001A72B5"/>
    <w:rsid w:val="001A7324"/>
    <w:rsid w:val="001B05F9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693"/>
    <w:rsid w:val="001B4F4B"/>
    <w:rsid w:val="001B4FC2"/>
    <w:rsid w:val="001B5478"/>
    <w:rsid w:val="001B5A5D"/>
    <w:rsid w:val="001B7BDF"/>
    <w:rsid w:val="001C0931"/>
    <w:rsid w:val="001C1631"/>
    <w:rsid w:val="001C1CE5"/>
    <w:rsid w:val="001C2BCC"/>
    <w:rsid w:val="001C3D2A"/>
    <w:rsid w:val="001C4245"/>
    <w:rsid w:val="001C447D"/>
    <w:rsid w:val="001C496F"/>
    <w:rsid w:val="001C788C"/>
    <w:rsid w:val="001C78F3"/>
    <w:rsid w:val="001D0961"/>
    <w:rsid w:val="001D1067"/>
    <w:rsid w:val="001D179D"/>
    <w:rsid w:val="001D240E"/>
    <w:rsid w:val="001D2A0A"/>
    <w:rsid w:val="001D317F"/>
    <w:rsid w:val="001D36FF"/>
    <w:rsid w:val="001D51BA"/>
    <w:rsid w:val="001D5733"/>
    <w:rsid w:val="001D5808"/>
    <w:rsid w:val="001D5864"/>
    <w:rsid w:val="001D5BD2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1805"/>
    <w:rsid w:val="001E21CF"/>
    <w:rsid w:val="001E2518"/>
    <w:rsid w:val="001E3012"/>
    <w:rsid w:val="001E362A"/>
    <w:rsid w:val="001E4418"/>
    <w:rsid w:val="001E458B"/>
    <w:rsid w:val="001E51FD"/>
    <w:rsid w:val="001E58E2"/>
    <w:rsid w:val="001E5DC6"/>
    <w:rsid w:val="001E64F9"/>
    <w:rsid w:val="001E6984"/>
    <w:rsid w:val="001E6B45"/>
    <w:rsid w:val="001E6F4F"/>
    <w:rsid w:val="001E7AED"/>
    <w:rsid w:val="001F0892"/>
    <w:rsid w:val="001F0AFC"/>
    <w:rsid w:val="001F1171"/>
    <w:rsid w:val="001F1532"/>
    <w:rsid w:val="001F32C2"/>
    <w:rsid w:val="001F334D"/>
    <w:rsid w:val="001F3916"/>
    <w:rsid w:val="001F39D9"/>
    <w:rsid w:val="001F40BF"/>
    <w:rsid w:val="001F4534"/>
    <w:rsid w:val="001F5028"/>
    <w:rsid w:val="001F54C5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F3A"/>
    <w:rsid w:val="002029DE"/>
    <w:rsid w:val="00202E05"/>
    <w:rsid w:val="0020314A"/>
    <w:rsid w:val="00203888"/>
    <w:rsid w:val="00203F1D"/>
    <w:rsid w:val="00203F96"/>
    <w:rsid w:val="00205D46"/>
    <w:rsid w:val="002069B2"/>
    <w:rsid w:val="00207D67"/>
    <w:rsid w:val="00207FA3"/>
    <w:rsid w:val="00210144"/>
    <w:rsid w:val="00210F3F"/>
    <w:rsid w:val="00211097"/>
    <w:rsid w:val="002116B5"/>
    <w:rsid w:val="00213CFB"/>
    <w:rsid w:val="00214316"/>
    <w:rsid w:val="00214DA8"/>
    <w:rsid w:val="002152F0"/>
    <w:rsid w:val="00215423"/>
    <w:rsid w:val="002158FA"/>
    <w:rsid w:val="00215CE4"/>
    <w:rsid w:val="00216623"/>
    <w:rsid w:val="002166C2"/>
    <w:rsid w:val="00216CE0"/>
    <w:rsid w:val="00216F2C"/>
    <w:rsid w:val="00220600"/>
    <w:rsid w:val="002206CA"/>
    <w:rsid w:val="00220A6D"/>
    <w:rsid w:val="00220F69"/>
    <w:rsid w:val="00221393"/>
    <w:rsid w:val="002215C9"/>
    <w:rsid w:val="002219E7"/>
    <w:rsid w:val="002224DB"/>
    <w:rsid w:val="002225BD"/>
    <w:rsid w:val="002227B0"/>
    <w:rsid w:val="00222E04"/>
    <w:rsid w:val="0022351E"/>
    <w:rsid w:val="00223FCB"/>
    <w:rsid w:val="00224098"/>
    <w:rsid w:val="002252C3"/>
    <w:rsid w:val="00225C54"/>
    <w:rsid w:val="00226134"/>
    <w:rsid w:val="00226DB0"/>
    <w:rsid w:val="002278D5"/>
    <w:rsid w:val="002301A8"/>
    <w:rsid w:val="00230765"/>
    <w:rsid w:val="002319E4"/>
    <w:rsid w:val="002322D4"/>
    <w:rsid w:val="00233058"/>
    <w:rsid w:val="00234519"/>
    <w:rsid w:val="00234E22"/>
    <w:rsid w:val="002355A3"/>
    <w:rsid w:val="00235632"/>
    <w:rsid w:val="00235872"/>
    <w:rsid w:val="00235EF6"/>
    <w:rsid w:val="00236F55"/>
    <w:rsid w:val="00241559"/>
    <w:rsid w:val="002417A0"/>
    <w:rsid w:val="002435B3"/>
    <w:rsid w:val="0024373E"/>
    <w:rsid w:val="00243B26"/>
    <w:rsid w:val="0024558E"/>
    <w:rsid w:val="002458EB"/>
    <w:rsid w:val="0024591B"/>
    <w:rsid w:val="00245A75"/>
    <w:rsid w:val="00246623"/>
    <w:rsid w:val="002468AB"/>
    <w:rsid w:val="002500C8"/>
    <w:rsid w:val="002502D2"/>
    <w:rsid w:val="00250390"/>
    <w:rsid w:val="00250F2B"/>
    <w:rsid w:val="002532D8"/>
    <w:rsid w:val="0025489F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4079"/>
    <w:rsid w:val="00264228"/>
    <w:rsid w:val="00264334"/>
    <w:rsid w:val="0026473E"/>
    <w:rsid w:val="0026486C"/>
    <w:rsid w:val="00264F75"/>
    <w:rsid w:val="0026545B"/>
    <w:rsid w:val="00266214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278"/>
    <w:rsid w:val="002737F4"/>
    <w:rsid w:val="002739A6"/>
    <w:rsid w:val="00273DE0"/>
    <w:rsid w:val="00274DC9"/>
    <w:rsid w:val="0027560C"/>
    <w:rsid w:val="00276545"/>
    <w:rsid w:val="00276C09"/>
    <w:rsid w:val="002804D3"/>
    <w:rsid w:val="002805F5"/>
    <w:rsid w:val="00280751"/>
    <w:rsid w:val="00280D01"/>
    <w:rsid w:val="002824E3"/>
    <w:rsid w:val="0028280A"/>
    <w:rsid w:val="002832EB"/>
    <w:rsid w:val="00286ACD"/>
    <w:rsid w:val="00287378"/>
    <w:rsid w:val="00287541"/>
    <w:rsid w:val="0028756C"/>
    <w:rsid w:val="00287838"/>
    <w:rsid w:val="002879DB"/>
    <w:rsid w:val="0029012D"/>
    <w:rsid w:val="002907B5"/>
    <w:rsid w:val="00290944"/>
    <w:rsid w:val="00290B27"/>
    <w:rsid w:val="00290CBE"/>
    <w:rsid w:val="002920F3"/>
    <w:rsid w:val="00292CEF"/>
    <w:rsid w:val="00292EB7"/>
    <w:rsid w:val="00293AE1"/>
    <w:rsid w:val="00295CD9"/>
    <w:rsid w:val="00296227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72"/>
    <w:rsid w:val="002A2839"/>
    <w:rsid w:val="002A2869"/>
    <w:rsid w:val="002A346D"/>
    <w:rsid w:val="002A517B"/>
    <w:rsid w:val="002A5348"/>
    <w:rsid w:val="002A5E65"/>
    <w:rsid w:val="002A630C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7540"/>
    <w:rsid w:val="002D071A"/>
    <w:rsid w:val="002D0920"/>
    <w:rsid w:val="002D10D4"/>
    <w:rsid w:val="002D1508"/>
    <w:rsid w:val="002D1B68"/>
    <w:rsid w:val="002D21DE"/>
    <w:rsid w:val="002D2D59"/>
    <w:rsid w:val="002D34B2"/>
    <w:rsid w:val="002D5D04"/>
    <w:rsid w:val="002D5E68"/>
    <w:rsid w:val="002D6000"/>
    <w:rsid w:val="002D62A5"/>
    <w:rsid w:val="002D64F9"/>
    <w:rsid w:val="002D7637"/>
    <w:rsid w:val="002D774D"/>
    <w:rsid w:val="002E109F"/>
    <w:rsid w:val="002E17F2"/>
    <w:rsid w:val="002E2360"/>
    <w:rsid w:val="002E2EBC"/>
    <w:rsid w:val="002E3EA6"/>
    <w:rsid w:val="002E4271"/>
    <w:rsid w:val="002E7C4D"/>
    <w:rsid w:val="002E7CAE"/>
    <w:rsid w:val="002F17C7"/>
    <w:rsid w:val="002F1918"/>
    <w:rsid w:val="002F1BE3"/>
    <w:rsid w:val="002F2771"/>
    <w:rsid w:val="002F34C7"/>
    <w:rsid w:val="002F37A9"/>
    <w:rsid w:val="002F37F2"/>
    <w:rsid w:val="002F3D59"/>
    <w:rsid w:val="002F5C1C"/>
    <w:rsid w:val="002F671E"/>
    <w:rsid w:val="002F6EC7"/>
    <w:rsid w:val="002F6F13"/>
    <w:rsid w:val="002F718B"/>
    <w:rsid w:val="00300234"/>
    <w:rsid w:val="00300832"/>
    <w:rsid w:val="003008FB"/>
    <w:rsid w:val="003015E0"/>
    <w:rsid w:val="00301CE6"/>
    <w:rsid w:val="00301E69"/>
    <w:rsid w:val="0030256B"/>
    <w:rsid w:val="00302B8D"/>
    <w:rsid w:val="00302D4E"/>
    <w:rsid w:val="003034C3"/>
    <w:rsid w:val="00303FF3"/>
    <w:rsid w:val="0030501F"/>
    <w:rsid w:val="003066C7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30B9"/>
    <w:rsid w:val="00313FD6"/>
    <w:rsid w:val="003142A7"/>
    <w:rsid w:val="003143BD"/>
    <w:rsid w:val="0031459A"/>
    <w:rsid w:val="0031629C"/>
    <w:rsid w:val="00317D3D"/>
    <w:rsid w:val="003203ED"/>
    <w:rsid w:val="0032071B"/>
    <w:rsid w:val="003212DF"/>
    <w:rsid w:val="0032148D"/>
    <w:rsid w:val="00321CCD"/>
    <w:rsid w:val="00322C9F"/>
    <w:rsid w:val="00323AFD"/>
    <w:rsid w:val="00323BE1"/>
    <w:rsid w:val="00324D23"/>
    <w:rsid w:val="00326806"/>
    <w:rsid w:val="00326BBC"/>
    <w:rsid w:val="00326DE7"/>
    <w:rsid w:val="00327A47"/>
    <w:rsid w:val="00330EB6"/>
    <w:rsid w:val="00331751"/>
    <w:rsid w:val="00331DBC"/>
    <w:rsid w:val="003323B2"/>
    <w:rsid w:val="0033271A"/>
    <w:rsid w:val="00332928"/>
    <w:rsid w:val="00334579"/>
    <w:rsid w:val="00334DA1"/>
    <w:rsid w:val="00334F6B"/>
    <w:rsid w:val="003352C7"/>
    <w:rsid w:val="00335858"/>
    <w:rsid w:val="00336400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4037"/>
    <w:rsid w:val="00346DB5"/>
    <w:rsid w:val="003472D8"/>
    <w:rsid w:val="003477B1"/>
    <w:rsid w:val="00347CF6"/>
    <w:rsid w:val="003503FC"/>
    <w:rsid w:val="003528CC"/>
    <w:rsid w:val="00353C21"/>
    <w:rsid w:val="003541AD"/>
    <w:rsid w:val="00354EB9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3941"/>
    <w:rsid w:val="00363E02"/>
    <w:rsid w:val="00363EF5"/>
    <w:rsid w:val="00364337"/>
    <w:rsid w:val="00364476"/>
    <w:rsid w:val="00365340"/>
    <w:rsid w:val="0036573D"/>
    <w:rsid w:val="003657D1"/>
    <w:rsid w:val="00365F96"/>
    <w:rsid w:val="00366D00"/>
    <w:rsid w:val="0036723B"/>
    <w:rsid w:val="00367DA0"/>
    <w:rsid w:val="00370E47"/>
    <w:rsid w:val="00371C64"/>
    <w:rsid w:val="00371DB1"/>
    <w:rsid w:val="00371F7F"/>
    <w:rsid w:val="00372591"/>
    <w:rsid w:val="00373C67"/>
    <w:rsid w:val="00374294"/>
    <w:rsid w:val="003742AC"/>
    <w:rsid w:val="003742D2"/>
    <w:rsid w:val="00375570"/>
    <w:rsid w:val="00377CE1"/>
    <w:rsid w:val="00382B7F"/>
    <w:rsid w:val="00382BE0"/>
    <w:rsid w:val="00382D5A"/>
    <w:rsid w:val="0038303C"/>
    <w:rsid w:val="00383382"/>
    <w:rsid w:val="00384602"/>
    <w:rsid w:val="003850E0"/>
    <w:rsid w:val="00385BF0"/>
    <w:rsid w:val="0038608B"/>
    <w:rsid w:val="00390339"/>
    <w:rsid w:val="00390659"/>
    <w:rsid w:val="0039086C"/>
    <w:rsid w:val="003917D7"/>
    <w:rsid w:val="0039231E"/>
    <w:rsid w:val="0039241D"/>
    <w:rsid w:val="00392578"/>
    <w:rsid w:val="0039340E"/>
    <w:rsid w:val="003939FF"/>
    <w:rsid w:val="00393E5D"/>
    <w:rsid w:val="00395148"/>
    <w:rsid w:val="0039533A"/>
    <w:rsid w:val="003969CC"/>
    <w:rsid w:val="00396AB1"/>
    <w:rsid w:val="00397803"/>
    <w:rsid w:val="003A0210"/>
    <w:rsid w:val="003A0474"/>
    <w:rsid w:val="003A170B"/>
    <w:rsid w:val="003A1F3C"/>
    <w:rsid w:val="003A2223"/>
    <w:rsid w:val="003A2294"/>
    <w:rsid w:val="003A2A0F"/>
    <w:rsid w:val="003A2C7A"/>
    <w:rsid w:val="003A3698"/>
    <w:rsid w:val="003A45A1"/>
    <w:rsid w:val="003A4BAE"/>
    <w:rsid w:val="003A5150"/>
    <w:rsid w:val="003A5154"/>
    <w:rsid w:val="003A51A2"/>
    <w:rsid w:val="003A56A9"/>
    <w:rsid w:val="003A5B0A"/>
    <w:rsid w:val="003A618F"/>
    <w:rsid w:val="003A67F5"/>
    <w:rsid w:val="003A69C5"/>
    <w:rsid w:val="003A6BAC"/>
    <w:rsid w:val="003A77E2"/>
    <w:rsid w:val="003A7EF3"/>
    <w:rsid w:val="003B07A7"/>
    <w:rsid w:val="003B0DF5"/>
    <w:rsid w:val="003B159C"/>
    <w:rsid w:val="003B369F"/>
    <w:rsid w:val="003B36A3"/>
    <w:rsid w:val="003B457D"/>
    <w:rsid w:val="003B4F39"/>
    <w:rsid w:val="003B501F"/>
    <w:rsid w:val="003B586E"/>
    <w:rsid w:val="003B6501"/>
    <w:rsid w:val="003B66DA"/>
    <w:rsid w:val="003B77DF"/>
    <w:rsid w:val="003B7FE5"/>
    <w:rsid w:val="003C11C8"/>
    <w:rsid w:val="003C19DA"/>
    <w:rsid w:val="003C23C9"/>
    <w:rsid w:val="003C2702"/>
    <w:rsid w:val="003C2962"/>
    <w:rsid w:val="003C2EF0"/>
    <w:rsid w:val="003C38EB"/>
    <w:rsid w:val="003C3CDD"/>
    <w:rsid w:val="003C5070"/>
    <w:rsid w:val="003C56DC"/>
    <w:rsid w:val="003C6CC0"/>
    <w:rsid w:val="003C7289"/>
    <w:rsid w:val="003C774E"/>
    <w:rsid w:val="003C7806"/>
    <w:rsid w:val="003C7C3B"/>
    <w:rsid w:val="003D109F"/>
    <w:rsid w:val="003D2478"/>
    <w:rsid w:val="003D24DC"/>
    <w:rsid w:val="003D2688"/>
    <w:rsid w:val="003D27F0"/>
    <w:rsid w:val="003D3987"/>
    <w:rsid w:val="003D3AFB"/>
    <w:rsid w:val="003D3C45"/>
    <w:rsid w:val="003D3F86"/>
    <w:rsid w:val="003D59E0"/>
    <w:rsid w:val="003D5B1F"/>
    <w:rsid w:val="003D62C8"/>
    <w:rsid w:val="003D764B"/>
    <w:rsid w:val="003D7900"/>
    <w:rsid w:val="003E1499"/>
    <w:rsid w:val="003E15FA"/>
    <w:rsid w:val="003E2233"/>
    <w:rsid w:val="003E2466"/>
    <w:rsid w:val="003E2B9B"/>
    <w:rsid w:val="003E2EC0"/>
    <w:rsid w:val="003E3F2D"/>
    <w:rsid w:val="003E4D35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BBE"/>
    <w:rsid w:val="003F7F51"/>
    <w:rsid w:val="004000E8"/>
    <w:rsid w:val="00400664"/>
    <w:rsid w:val="00401ACA"/>
    <w:rsid w:val="00402058"/>
    <w:rsid w:val="00402E2B"/>
    <w:rsid w:val="004035E4"/>
    <w:rsid w:val="0040449D"/>
    <w:rsid w:val="00404835"/>
    <w:rsid w:val="0040512B"/>
    <w:rsid w:val="004052E5"/>
    <w:rsid w:val="004054EC"/>
    <w:rsid w:val="00405CA5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DFC"/>
    <w:rsid w:val="00415F50"/>
    <w:rsid w:val="004160E7"/>
    <w:rsid w:val="00416A98"/>
    <w:rsid w:val="00417191"/>
    <w:rsid w:val="004203AB"/>
    <w:rsid w:val="0042051A"/>
    <w:rsid w:val="00421105"/>
    <w:rsid w:val="00422342"/>
    <w:rsid w:val="004223AC"/>
    <w:rsid w:val="004240AE"/>
    <w:rsid w:val="00424211"/>
    <w:rsid w:val="004242F4"/>
    <w:rsid w:val="00425B88"/>
    <w:rsid w:val="00426B57"/>
    <w:rsid w:val="00426CD7"/>
    <w:rsid w:val="00427248"/>
    <w:rsid w:val="00427572"/>
    <w:rsid w:val="00427629"/>
    <w:rsid w:val="004276D1"/>
    <w:rsid w:val="00430B40"/>
    <w:rsid w:val="0043408E"/>
    <w:rsid w:val="00435E43"/>
    <w:rsid w:val="00436CF8"/>
    <w:rsid w:val="00437447"/>
    <w:rsid w:val="00437B8C"/>
    <w:rsid w:val="00437D2D"/>
    <w:rsid w:val="00437FD5"/>
    <w:rsid w:val="00440E72"/>
    <w:rsid w:val="004419BA"/>
    <w:rsid w:val="00441A92"/>
    <w:rsid w:val="00442BCF"/>
    <w:rsid w:val="00443897"/>
    <w:rsid w:val="004441AE"/>
    <w:rsid w:val="004442C0"/>
    <w:rsid w:val="00444C3B"/>
    <w:rsid w:val="00444F56"/>
    <w:rsid w:val="00446488"/>
    <w:rsid w:val="00446D86"/>
    <w:rsid w:val="004471AF"/>
    <w:rsid w:val="0044780B"/>
    <w:rsid w:val="0044785D"/>
    <w:rsid w:val="00447CAE"/>
    <w:rsid w:val="00450337"/>
    <w:rsid w:val="00450381"/>
    <w:rsid w:val="00451774"/>
    <w:rsid w:val="004517AA"/>
    <w:rsid w:val="004529C7"/>
    <w:rsid w:val="00452B54"/>
    <w:rsid w:val="00452CAC"/>
    <w:rsid w:val="00452EB7"/>
    <w:rsid w:val="00453DB9"/>
    <w:rsid w:val="00454242"/>
    <w:rsid w:val="004553E5"/>
    <w:rsid w:val="0045553D"/>
    <w:rsid w:val="0045569A"/>
    <w:rsid w:val="00455BAA"/>
    <w:rsid w:val="00456EC0"/>
    <w:rsid w:val="00457565"/>
    <w:rsid w:val="004575A7"/>
    <w:rsid w:val="00457B71"/>
    <w:rsid w:val="0046181F"/>
    <w:rsid w:val="00463066"/>
    <w:rsid w:val="004652FD"/>
    <w:rsid w:val="0046622F"/>
    <w:rsid w:val="004669E2"/>
    <w:rsid w:val="00467333"/>
    <w:rsid w:val="0046755E"/>
    <w:rsid w:val="00467573"/>
    <w:rsid w:val="00470AAC"/>
    <w:rsid w:val="00470C31"/>
    <w:rsid w:val="0047194C"/>
    <w:rsid w:val="004734D0"/>
    <w:rsid w:val="0047469F"/>
    <w:rsid w:val="0047515E"/>
    <w:rsid w:val="0047556B"/>
    <w:rsid w:val="0047568A"/>
    <w:rsid w:val="00476DC7"/>
    <w:rsid w:val="00477768"/>
    <w:rsid w:val="004803C7"/>
    <w:rsid w:val="004808AF"/>
    <w:rsid w:val="00480E14"/>
    <w:rsid w:val="004815D8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EA2"/>
    <w:rsid w:val="0048610C"/>
    <w:rsid w:val="00486862"/>
    <w:rsid w:val="00487225"/>
    <w:rsid w:val="004874D0"/>
    <w:rsid w:val="00490DE1"/>
    <w:rsid w:val="004914F8"/>
    <w:rsid w:val="00491624"/>
    <w:rsid w:val="00492BC5"/>
    <w:rsid w:val="0049411B"/>
    <w:rsid w:val="00495973"/>
    <w:rsid w:val="004964F1"/>
    <w:rsid w:val="00496ABA"/>
    <w:rsid w:val="004972E3"/>
    <w:rsid w:val="00497C8F"/>
    <w:rsid w:val="00497CA7"/>
    <w:rsid w:val="00497EBA"/>
    <w:rsid w:val="00497EDD"/>
    <w:rsid w:val="004A06A4"/>
    <w:rsid w:val="004A16BC"/>
    <w:rsid w:val="004A1D86"/>
    <w:rsid w:val="004A2370"/>
    <w:rsid w:val="004A2B94"/>
    <w:rsid w:val="004A3205"/>
    <w:rsid w:val="004A48C3"/>
    <w:rsid w:val="004A4BA4"/>
    <w:rsid w:val="004A5819"/>
    <w:rsid w:val="004A61DA"/>
    <w:rsid w:val="004A6602"/>
    <w:rsid w:val="004A6744"/>
    <w:rsid w:val="004B0452"/>
    <w:rsid w:val="004B08EB"/>
    <w:rsid w:val="004B0F34"/>
    <w:rsid w:val="004B162A"/>
    <w:rsid w:val="004B236F"/>
    <w:rsid w:val="004B4D75"/>
    <w:rsid w:val="004B572C"/>
    <w:rsid w:val="004B5C2F"/>
    <w:rsid w:val="004B5D8E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CA0"/>
    <w:rsid w:val="004D3F54"/>
    <w:rsid w:val="004D5AC0"/>
    <w:rsid w:val="004D6AC5"/>
    <w:rsid w:val="004D761C"/>
    <w:rsid w:val="004D7EBD"/>
    <w:rsid w:val="004E0F4D"/>
    <w:rsid w:val="004E1118"/>
    <w:rsid w:val="004E143B"/>
    <w:rsid w:val="004E155B"/>
    <w:rsid w:val="004E168D"/>
    <w:rsid w:val="004E1FCE"/>
    <w:rsid w:val="004E2392"/>
    <w:rsid w:val="004E2680"/>
    <w:rsid w:val="004E28F9"/>
    <w:rsid w:val="004E31E8"/>
    <w:rsid w:val="004E39B7"/>
    <w:rsid w:val="004E462E"/>
    <w:rsid w:val="004E4E16"/>
    <w:rsid w:val="004E5334"/>
    <w:rsid w:val="004E56DC"/>
    <w:rsid w:val="004E5DF5"/>
    <w:rsid w:val="004E6F7C"/>
    <w:rsid w:val="004E7039"/>
    <w:rsid w:val="004E76F4"/>
    <w:rsid w:val="004F03F8"/>
    <w:rsid w:val="004F0B4E"/>
    <w:rsid w:val="004F0B6C"/>
    <w:rsid w:val="004F1DF4"/>
    <w:rsid w:val="004F2078"/>
    <w:rsid w:val="004F2C69"/>
    <w:rsid w:val="004F4DA3"/>
    <w:rsid w:val="004F5A97"/>
    <w:rsid w:val="004F6375"/>
    <w:rsid w:val="004F69DA"/>
    <w:rsid w:val="004F7C46"/>
    <w:rsid w:val="00500028"/>
    <w:rsid w:val="00500AE7"/>
    <w:rsid w:val="005012C2"/>
    <w:rsid w:val="0050135E"/>
    <w:rsid w:val="00504049"/>
    <w:rsid w:val="00505110"/>
    <w:rsid w:val="005058F7"/>
    <w:rsid w:val="00506557"/>
    <w:rsid w:val="005065C9"/>
    <w:rsid w:val="0050677A"/>
    <w:rsid w:val="005108D8"/>
    <w:rsid w:val="005116F9"/>
    <w:rsid w:val="00511892"/>
    <w:rsid w:val="00511DD1"/>
    <w:rsid w:val="00511F77"/>
    <w:rsid w:val="005131FA"/>
    <w:rsid w:val="0051348B"/>
    <w:rsid w:val="005135A4"/>
    <w:rsid w:val="005153A7"/>
    <w:rsid w:val="00515783"/>
    <w:rsid w:val="005164A5"/>
    <w:rsid w:val="00520072"/>
    <w:rsid w:val="005219CF"/>
    <w:rsid w:val="00523561"/>
    <w:rsid w:val="0052475A"/>
    <w:rsid w:val="0052577D"/>
    <w:rsid w:val="00525D52"/>
    <w:rsid w:val="00530643"/>
    <w:rsid w:val="00531A22"/>
    <w:rsid w:val="00534B59"/>
    <w:rsid w:val="0053560B"/>
    <w:rsid w:val="005361E1"/>
    <w:rsid w:val="00536759"/>
    <w:rsid w:val="00536B1E"/>
    <w:rsid w:val="00537228"/>
    <w:rsid w:val="00537C62"/>
    <w:rsid w:val="005400A0"/>
    <w:rsid w:val="0054126D"/>
    <w:rsid w:val="00541A35"/>
    <w:rsid w:val="005424E6"/>
    <w:rsid w:val="00542591"/>
    <w:rsid w:val="00542BCE"/>
    <w:rsid w:val="00542EE7"/>
    <w:rsid w:val="005430CD"/>
    <w:rsid w:val="0054469B"/>
    <w:rsid w:val="005460B2"/>
    <w:rsid w:val="00546970"/>
    <w:rsid w:val="00546B4D"/>
    <w:rsid w:val="00546E69"/>
    <w:rsid w:val="00550BC1"/>
    <w:rsid w:val="00551734"/>
    <w:rsid w:val="00552585"/>
    <w:rsid w:val="00552B83"/>
    <w:rsid w:val="00552C1D"/>
    <w:rsid w:val="00553EAD"/>
    <w:rsid w:val="00554E19"/>
    <w:rsid w:val="00554F96"/>
    <w:rsid w:val="005555BF"/>
    <w:rsid w:val="00555B57"/>
    <w:rsid w:val="00555D41"/>
    <w:rsid w:val="005578B6"/>
    <w:rsid w:val="00560563"/>
    <w:rsid w:val="00560F20"/>
    <w:rsid w:val="00560F67"/>
    <w:rsid w:val="0056121F"/>
    <w:rsid w:val="0056129B"/>
    <w:rsid w:val="00561CF0"/>
    <w:rsid w:val="00562283"/>
    <w:rsid w:val="00562C1E"/>
    <w:rsid w:val="00562DDD"/>
    <w:rsid w:val="00563E01"/>
    <w:rsid w:val="005642E1"/>
    <w:rsid w:val="005643CD"/>
    <w:rsid w:val="00564E60"/>
    <w:rsid w:val="00564F70"/>
    <w:rsid w:val="005650A1"/>
    <w:rsid w:val="005655E9"/>
    <w:rsid w:val="00567D93"/>
    <w:rsid w:val="00570256"/>
    <w:rsid w:val="0057098F"/>
    <w:rsid w:val="005710B2"/>
    <w:rsid w:val="0057126F"/>
    <w:rsid w:val="00572439"/>
    <w:rsid w:val="00572505"/>
    <w:rsid w:val="005733A4"/>
    <w:rsid w:val="00575193"/>
    <w:rsid w:val="00575A2F"/>
    <w:rsid w:val="00575C66"/>
    <w:rsid w:val="0057664C"/>
    <w:rsid w:val="00576B26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7A3"/>
    <w:rsid w:val="00582809"/>
    <w:rsid w:val="00582886"/>
    <w:rsid w:val="00583916"/>
    <w:rsid w:val="00586D0E"/>
    <w:rsid w:val="005875EE"/>
    <w:rsid w:val="0058798C"/>
    <w:rsid w:val="00587E64"/>
    <w:rsid w:val="00587F73"/>
    <w:rsid w:val="005900FA"/>
    <w:rsid w:val="0059020C"/>
    <w:rsid w:val="0059087A"/>
    <w:rsid w:val="0059314A"/>
    <w:rsid w:val="005935A4"/>
    <w:rsid w:val="005939E2"/>
    <w:rsid w:val="005948C2"/>
    <w:rsid w:val="00595DCA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434D"/>
    <w:rsid w:val="005A5255"/>
    <w:rsid w:val="005A5412"/>
    <w:rsid w:val="005A5444"/>
    <w:rsid w:val="005A662D"/>
    <w:rsid w:val="005A6A4A"/>
    <w:rsid w:val="005A6A9A"/>
    <w:rsid w:val="005A7215"/>
    <w:rsid w:val="005B0D0E"/>
    <w:rsid w:val="005B20E0"/>
    <w:rsid w:val="005B211A"/>
    <w:rsid w:val="005B2933"/>
    <w:rsid w:val="005B35D7"/>
    <w:rsid w:val="005B392A"/>
    <w:rsid w:val="005B3AA3"/>
    <w:rsid w:val="005B44FC"/>
    <w:rsid w:val="005B47D8"/>
    <w:rsid w:val="005B50DB"/>
    <w:rsid w:val="005B5475"/>
    <w:rsid w:val="005B6EB7"/>
    <w:rsid w:val="005B6F83"/>
    <w:rsid w:val="005B76A2"/>
    <w:rsid w:val="005C0A0D"/>
    <w:rsid w:val="005C0B35"/>
    <w:rsid w:val="005C0D5E"/>
    <w:rsid w:val="005C1C7D"/>
    <w:rsid w:val="005C1CB3"/>
    <w:rsid w:val="005C39A8"/>
    <w:rsid w:val="005C39AC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F9"/>
    <w:rsid w:val="005D2993"/>
    <w:rsid w:val="005D3507"/>
    <w:rsid w:val="005D3942"/>
    <w:rsid w:val="005D3BFF"/>
    <w:rsid w:val="005D4215"/>
    <w:rsid w:val="005D4C5D"/>
    <w:rsid w:val="005D6A69"/>
    <w:rsid w:val="005D6EFB"/>
    <w:rsid w:val="005D7781"/>
    <w:rsid w:val="005E084D"/>
    <w:rsid w:val="005E08E8"/>
    <w:rsid w:val="005E13ED"/>
    <w:rsid w:val="005E1EC3"/>
    <w:rsid w:val="005E1F44"/>
    <w:rsid w:val="005E2F5E"/>
    <w:rsid w:val="005E385F"/>
    <w:rsid w:val="005E3BDB"/>
    <w:rsid w:val="005E3E86"/>
    <w:rsid w:val="005E3EF1"/>
    <w:rsid w:val="005E401A"/>
    <w:rsid w:val="005E56FC"/>
    <w:rsid w:val="005E5B81"/>
    <w:rsid w:val="005E62A6"/>
    <w:rsid w:val="005E670F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3025"/>
    <w:rsid w:val="005F3473"/>
    <w:rsid w:val="005F3D0F"/>
    <w:rsid w:val="005F3F82"/>
    <w:rsid w:val="005F4EEB"/>
    <w:rsid w:val="005F501E"/>
    <w:rsid w:val="005F512C"/>
    <w:rsid w:val="005F59A1"/>
    <w:rsid w:val="005F5F5C"/>
    <w:rsid w:val="005F618C"/>
    <w:rsid w:val="005F70BD"/>
    <w:rsid w:val="005F7E30"/>
    <w:rsid w:val="006001DB"/>
    <w:rsid w:val="006005CF"/>
    <w:rsid w:val="00600B48"/>
    <w:rsid w:val="00601100"/>
    <w:rsid w:val="0060202B"/>
    <w:rsid w:val="0060283C"/>
    <w:rsid w:val="00602C56"/>
    <w:rsid w:val="006039AD"/>
    <w:rsid w:val="00603DB2"/>
    <w:rsid w:val="006046A5"/>
    <w:rsid w:val="00604F14"/>
    <w:rsid w:val="00605419"/>
    <w:rsid w:val="00606272"/>
    <w:rsid w:val="00606AE5"/>
    <w:rsid w:val="00607FD8"/>
    <w:rsid w:val="00610F1B"/>
    <w:rsid w:val="00611B83"/>
    <w:rsid w:val="006127A0"/>
    <w:rsid w:val="00613257"/>
    <w:rsid w:val="0061342C"/>
    <w:rsid w:val="006138B6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D80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37D4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50AB9"/>
    <w:rsid w:val="00650DCF"/>
    <w:rsid w:val="006536C1"/>
    <w:rsid w:val="00653EF5"/>
    <w:rsid w:val="00655733"/>
    <w:rsid w:val="00655ACD"/>
    <w:rsid w:val="00656A92"/>
    <w:rsid w:val="00656DDE"/>
    <w:rsid w:val="0066011D"/>
    <w:rsid w:val="00660603"/>
    <w:rsid w:val="006607C0"/>
    <w:rsid w:val="00660879"/>
    <w:rsid w:val="006613A6"/>
    <w:rsid w:val="0066199D"/>
    <w:rsid w:val="00661C2F"/>
    <w:rsid w:val="0066238B"/>
    <w:rsid w:val="006627A2"/>
    <w:rsid w:val="00662F45"/>
    <w:rsid w:val="006634E6"/>
    <w:rsid w:val="0066406E"/>
    <w:rsid w:val="00664325"/>
    <w:rsid w:val="00664781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D4D"/>
    <w:rsid w:val="00670F17"/>
    <w:rsid w:val="006710F9"/>
    <w:rsid w:val="0067114E"/>
    <w:rsid w:val="00671B78"/>
    <w:rsid w:val="0067218F"/>
    <w:rsid w:val="00672FBE"/>
    <w:rsid w:val="00673604"/>
    <w:rsid w:val="00673D2E"/>
    <w:rsid w:val="0067410D"/>
    <w:rsid w:val="006741F2"/>
    <w:rsid w:val="00674737"/>
    <w:rsid w:val="00674CC3"/>
    <w:rsid w:val="00674D7D"/>
    <w:rsid w:val="00674EF9"/>
    <w:rsid w:val="0067510F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1003"/>
    <w:rsid w:val="006817C9"/>
    <w:rsid w:val="006821C1"/>
    <w:rsid w:val="00683ECE"/>
    <w:rsid w:val="00684CC8"/>
    <w:rsid w:val="00684F67"/>
    <w:rsid w:val="006858EE"/>
    <w:rsid w:val="00686494"/>
    <w:rsid w:val="00687ED4"/>
    <w:rsid w:val="0069055A"/>
    <w:rsid w:val="00691672"/>
    <w:rsid w:val="00691D8A"/>
    <w:rsid w:val="00695E0A"/>
    <w:rsid w:val="00695FC2"/>
    <w:rsid w:val="00696949"/>
    <w:rsid w:val="00696D26"/>
    <w:rsid w:val="00697052"/>
    <w:rsid w:val="00697AA3"/>
    <w:rsid w:val="006A0FFC"/>
    <w:rsid w:val="006A1712"/>
    <w:rsid w:val="006A46FB"/>
    <w:rsid w:val="006A58DA"/>
    <w:rsid w:val="006A5E28"/>
    <w:rsid w:val="006A6362"/>
    <w:rsid w:val="006A697B"/>
    <w:rsid w:val="006A6AF6"/>
    <w:rsid w:val="006A7AFF"/>
    <w:rsid w:val="006A7D09"/>
    <w:rsid w:val="006B1804"/>
    <w:rsid w:val="006B1816"/>
    <w:rsid w:val="006B2099"/>
    <w:rsid w:val="006B2249"/>
    <w:rsid w:val="006B2C74"/>
    <w:rsid w:val="006B30D5"/>
    <w:rsid w:val="006B3A2C"/>
    <w:rsid w:val="006B3A42"/>
    <w:rsid w:val="006B45C2"/>
    <w:rsid w:val="006B50CF"/>
    <w:rsid w:val="006B5412"/>
    <w:rsid w:val="006B5813"/>
    <w:rsid w:val="006B5C66"/>
    <w:rsid w:val="006B6928"/>
    <w:rsid w:val="006B77AD"/>
    <w:rsid w:val="006C03B8"/>
    <w:rsid w:val="006C0C1C"/>
    <w:rsid w:val="006C0DA3"/>
    <w:rsid w:val="006C16B6"/>
    <w:rsid w:val="006C1DB4"/>
    <w:rsid w:val="006C211E"/>
    <w:rsid w:val="006C265A"/>
    <w:rsid w:val="006C291F"/>
    <w:rsid w:val="006C3FE5"/>
    <w:rsid w:val="006C4106"/>
    <w:rsid w:val="006C4F1C"/>
    <w:rsid w:val="006C5CFC"/>
    <w:rsid w:val="006C5EC9"/>
    <w:rsid w:val="006C6059"/>
    <w:rsid w:val="006C6949"/>
    <w:rsid w:val="006C7522"/>
    <w:rsid w:val="006C7E3E"/>
    <w:rsid w:val="006D181A"/>
    <w:rsid w:val="006D1BE0"/>
    <w:rsid w:val="006D1CD0"/>
    <w:rsid w:val="006D1FDB"/>
    <w:rsid w:val="006D20BF"/>
    <w:rsid w:val="006D22A1"/>
    <w:rsid w:val="006D2A02"/>
    <w:rsid w:val="006D3C8D"/>
    <w:rsid w:val="006D50EC"/>
    <w:rsid w:val="006D5300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786"/>
    <w:rsid w:val="006E28B7"/>
    <w:rsid w:val="006E2BF3"/>
    <w:rsid w:val="006E3310"/>
    <w:rsid w:val="006E38AC"/>
    <w:rsid w:val="006E4B64"/>
    <w:rsid w:val="006E4E39"/>
    <w:rsid w:val="006E55A0"/>
    <w:rsid w:val="006E565E"/>
    <w:rsid w:val="006E5F94"/>
    <w:rsid w:val="006E65DA"/>
    <w:rsid w:val="006E673D"/>
    <w:rsid w:val="006E7D3B"/>
    <w:rsid w:val="006F02CA"/>
    <w:rsid w:val="006F03B1"/>
    <w:rsid w:val="006F0F30"/>
    <w:rsid w:val="006F11FE"/>
    <w:rsid w:val="006F1852"/>
    <w:rsid w:val="006F18C5"/>
    <w:rsid w:val="006F1B70"/>
    <w:rsid w:val="006F3185"/>
    <w:rsid w:val="006F341D"/>
    <w:rsid w:val="006F3620"/>
    <w:rsid w:val="006F3CDE"/>
    <w:rsid w:val="006F431B"/>
    <w:rsid w:val="006F43A4"/>
    <w:rsid w:val="006F58D4"/>
    <w:rsid w:val="006F5AFE"/>
    <w:rsid w:val="006F5BBF"/>
    <w:rsid w:val="006F5D53"/>
    <w:rsid w:val="00700A9B"/>
    <w:rsid w:val="0070104C"/>
    <w:rsid w:val="007020A0"/>
    <w:rsid w:val="0070346E"/>
    <w:rsid w:val="00703CA3"/>
    <w:rsid w:val="007048F5"/>
    <w:rsid w:val="00704EDB"/>
    <w:rsid w:val="00706101"/>
    <w:rsid w:val="00706636"/>
    <w:rsid w:val="00707072"/>
    <w:rsid w:val="00707870"/>
    <w:rsid w:val="00707D61"/>
    <w:rsid w:val="00707FA3"/>
    <w:rsid w:val="0071158E"/>
    <w:rsid w:val="007115E4"/>
    <w:rsid w:val="00712287"/>
    <w:rsid w:val="00712772"/>
    <w:rsid w:val="007128A0"/>
    <w:rsid w:val="0071340C"/>
    <w:rsid w:val="00713AEA"/>
    <w:rsid w:val="00713D85"/>
    <w:rsid w:val="007148D3"/>
    <w:rsid w:val="007149CF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4EC"/>
    <w:rsid w:val="00721628"/>
    <w:rsid w:val="00721AE9"/>
    <w:rsid w:val="007220E5"/>
    <w:rsid w:val="00722CD5"/>
    <w:rsid w:val="00722F87"/>
    <w:rsid w:val="0072409B"/>
    <w:rsid w:val="0072441F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B75"/>
    <w:rsid w:val="00731245"/>
    <w:rsid w:val="0073176C"/>
    <w:rsid w:val="00732596"/>
    <w:rsid w:val="00732E2C"/>
    <w:rsid w:val="00732F36"/>
    <w:rsid w:val="00733630"/>
    <w:rsid w:val="00733797"/>
    <w:rsid w:val="00733B57"/>
    <w:rsid w:val="007348B1"/>
    <w:rsid w:val="00734FE4"/>
    <w:rsid w:val="007355B6"/>
    <w:rsid w:val="00735CAE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45A0"/>
    <w:rsid w:val="0074524B"/>
    <w:rsid w:val="00745D13"/>
    <w:rsid w:val="00746F08"/>
    <w:rsid w:val="00747973"/>
    <w:rsid w:val="00747BC9"/>
    <w:rsid w:val="00747D8B"/>
    <w:rsid w:val="007504C4"/>
    <w:rsid w:val="00751228"/>
    <w:rsid w:val="007521CC"/>
    <w:rsid w:val="00756619"/>
    <w:rsid w:val="00756DA9"/>
    <w:rsid w:val="007571E1"/>
    <w:rsid w:val="007573FE"/>
    <w:rsid w:val="007604B2"/>
    <w:rsid w:val="007605F1"/>
    <w:rsid w:val="007612D1"/>
    <w:rsid w:val="00761A07"/>
    <w:rsid w:val="00761BA4"/>
    <w:rsid w:val="00763CF7"/>
    <w:rsid w:val="00763D31"/>
    <w:rsid w:val="0076421C"/>
    <w:rsid w:val="0076434E"/>
    <w:rsid w:val="00765281"/>
    <w:rsid w:val="00766BAD"/>
    <w:rsid w:val="00766E77"/>
    <w:rsid w:val="007673DF"/>
    <w:rsid w:val="007700D2"/>
    <w:rsid w:val="0077040E"/>
    <w:rsid w:val="00770F7C"/>
    <w:rsid w:val="0077113F"/>
    <w:rsid w:val="00771B71"/>
    <w:rsid w:val="007725D4"/>
    <w:rsid w:val="00772F7E"/>
    <w:rsid w:val="007731EE"/>
    <w:rsid w:val="00773DA3"/>
    <w:rsid w:val="0077476E"/>
    <w:rsid w:val="007748DE"/>
    <w:rsid w:val="00775299"/>
    <w:rsid w:val="0077539E"/>
    <w:rsid w:val="007755F2"/>
    <w:rsid w:val="00776416"/>
    <w:rsid w:val="00776971"/>
    <w:rsid w:val="0077714A"/>
    <w:rsid w:val="00777A6B"/>
    <w:rsid w:val="007800C2"/>
    <w:rsid w:val="0078177E"/>
    <w:rsid w:val="00781975"/>
    <w:rsid w:val="0078304C"/>
    <w:rsid w:val="00783673"/>
    <w:rsid w:val="007843D5"/>
    <w:rsid w:val="00785490"/>
    <w:rsid w:val="00785709"/>
    <w:rsid w:val="007857D3"/>
    <w:rsid w:val="007869BE"/>
    <w:rsid w:val="007877B8"/>
    <w:rsid w:val="00787E00"/>
    <w:rsid w:val="007915CE"/>
    <w:rsid w:val="00791B4E"/>
    <w:rsid w:val="007925EA"/>
    <w:rsid w:val="00792ED8"/>
    <w:rsid w:val="00793CD8"/>
    <w:rsid w:val="007942A2"/>
    <w:rsid w:val="00794E5D"/>
    <w:rsid w:val="007951D1"/>
    <w:rsid w:val="0079525D"/>
    <w:rsid w:val="00795B22"/>
    <w:rsid w:val="00795C92"/>
    <w:rsid w:val="00796231"/>
    <w:rsid w:val="00797745"/>
    <w:rsid w:val="00797D34"/>
    <w:rsid w:val="007A0B89"/>
    <w:rsid w:val="007A0DF6"/>
    <w:rsid w:val="007A1CB3"/>
    <w:rsid w:val="007A306F"/>
    <w:rsid w:val="007A43A6"/>
    <w:rsid w:val="007A4693"/>
    <w:rsid w:val="007A58A6"/>
    <w:rsid w:val="007A5D82"/>
    <w:rsid w:val="007A6C76"/>
    <w:rsid w:val="007B05B3"/>
    <w:rsid w:val="007B0A92"/>
    <w:rsid w:val="007B1ABB"/>
    <w:rsid w:val="007B1ED3"/>
    <w:rsid w:val="007B3D2D"/>
    <w:rsid w:val="007B3ECC"/>
    <w:rsid w:val="007B4560"/>
    <w:rsid w:val="007B4683"/>
    <w:rsid w:val="007B47E3"/>
    <w:rsid w:val="007B4964"/>
    <w:rsid w:val="007B4A11"/>
    <w:rsid w:val="007B4B5A"/>
    <w:rsid w:val="007B50AE"/>
    <w:rsid w:val="007B51DF"/>
    <w:rsid w:val="007B5B53"/>
    <w:rsid w:val="007B5ECD"/>
    <w:rsid w:val="007B69DC"/>
    <w:rsid w:val="007B6F77"/>
    <w:rsid w:val="007C05DD"/>
    <w:rsid w:val="007C08FA"/>
    <w:rsid w:val="007C0D65"/>
    <w:rsid w:val="007C232B"/>
    <w:rsid w:val="007C25C7"/>
    <w:rsid w:val="007C3319"/>
    <w:rsid w:val="007C3D18"/>
    <w:rsid w:val="007C4CF2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5CB"/>
    <w:rsid w:val="007D265F"/>
    <w:rsid w:val="007D3009"/>
    <w:rsid w:val="007D3017"/>
    <w:rsid w:val="007D32F6"/>
    <w:rsid w:val="007D360C"/>
    <w:rsid w:val="007D3C6B"/>
    <w:rsid w:val="007D4383"/>
    <w:rsid w:val="007D5799"/>
    <w:rsid w:val="007D5901"/>
    <w:rsid w:val="007D607D"/>
    <w:rsid w:val="007D7228"/>
    <w:rsid w:val="007D7526"/>
    <w:rsid w:val="007E02E4"/>
    <w:rsid w:val="007E0510"/>
    <w:rsid w:val="007E0630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7091"/>
    <w:rsid w:val="007E71DC"/>
    <w:rsid w:val="007E7F7C"/>
    <w:rsid w:val="007F007D"/>
    <w:rsid w:val="007F22C6"/>
    <w:rsid w:val="007F2CE0"/>
    <w:rsid w:val="007F2E47"/>
    <w:rsid w:val="007F3A50"/>
    <w:rsid w:val="007F5108"/>
    <w:rsid w:val="007F5349"/>
    <w:rsid w:val="007F7230"/>
    <w:rsid w:val="007F74E4"/>
    <w:rsid w:val="007F7917"/>
    <w:rsid w:val="008004A3"/>
    <w:rsid w:val="008004E8"/>
    <w:rsid w:val="00802055"/>
    <w:rsid w:val="00803787"/>
    <w:rsid w:val="00803A5D"/>
    <w:rsid w:val="00803FAE"/>
    <w:rsid w:val="00804F20"/>
    <w:rsid w:val="00804F7C"/>
    <w:rsid w:val="0080605F"/>
    <w:rsid w:val="0080657E"/>
    <w:rsid w:val="00806F68"/>
    <w:rsid w:val="00807786"/>
    <w:rsid w:val="00807C4C"/>
    <w:rsid w:val="00807D52"/>
    <w:rsid w:val="00807F20"/>
    <w:rsid w:val="0081030C"/>
    <w:rsid w:val="00810A8E"/>
    <w:rsid w:val="00810E29"/>
    <w:rsid w:val="00811373"/>
    <w:rsid w:val="00811790"/>
    <w:rsid w:val="00811FCB"/>
    <w:rsid w:val="008134F4"/>
    <w:rsid w:val="008135E0"/>
    <w:rsid w:val="008139F8"/>
    <w:rsid w:val="00813B01"/>
    <w:rsid w:val="00814016"/>
    <w:rsid w:val="008142AF"/>
    <w:rsid w:val="00815246"/>
    <w:rsid w:val="008156B0"/>
    <w:rsid w:val="008158D6"/>
    <w:rsid w:val="0081599E"/>
    <w:rsid w:val="00815A45"/>
    <w:rsid w:val="00816957"/>
    <w:rsid w:val="00817196"/>
    <w:rsid w:val="00817AD2"/>
    <w:rsid w:val="00820342"/>
    <w:rsid w:val="00820E6D"/>
    <w:rsid w:val="00822515"/>
    <w:rsid w:val="00822B19"/>
    <w:rsid w:val="008235DB"/>
    <w:rsid w:val="00823B06"/>
    <w:rsid w:val="00824AB4"/>
    <w:rsid w:val="00825284"/>
    <w:rsid w:val="00825C42"/>
    <w:rsid w:val="00825D25"/>
    <w:rsid w:val="00826F7A"/>
    <w:rsid w:val="00827642"/>
    <w:rsid w:val="00827A23"/>
    <w:rsid w:val="00827D6F"/>
    <w:rsid w:val="00831863"/>
    <w:rsid w:val="008324CD"/>
    <w:rsid w:val="00832C6C"/>
    <w:rsid w:val="00834348"/>
    <w:rsid w:val="0083439C"/>
    <w:rsid w:val="008356B8"/>
    <w:rsid w:val="008376AC"/>
    <w:rsid w:val="00840A9D"/>
    <w:rsid w:val="008412EA"/>
    <w:rsid w:val="00841CE3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3286"/>
    <w:rsid w:val="00853FD9"/>
    <w:rsid w:val="00854D8A"/>
    <w:rsid w:val="008550FC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2B3C"/>
    <w:rsid w:val="0086318D"/>
    <w:rsid w:val="00863232"/>
    <w:rsid w:val="0086347D"/>
    <w:rsid w:val="00865BAC"/>
    <w:rsid w:val="00865C41"/>
    <w:rsid w:val="00866721"/>
    <w:rsid w:val="00867039"/>
    <w:rsid w:val="008677FD"/>
    <w:rsid w:val="00867A2C"/>
    <w:rsid w:val="008706D4"/>
    <w:rsid w:val="00870F8A"/>
    <w:rsid w:val="00871228"/>
    <w:rsid w:val="00871923"/>
    <w:rsid w:val="008719A4"/>
    <w:rsid w:val="008719C6"/>
    <w:rsid w:val="00871D23"/>
    <w:rsid w:val="00872649"/>
    <w:rsid w:val="00872F99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5BD5"/>
    <w:rsid w:val="008866C7"/>
    <w:rsid w:val="00890223"/>
    <w:rsid w:val="008903DD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A88"/>
    <w:rsid w:val="00895137"/>
    <w:rsid w:val="00895386"/>
    <w:rsid w:val="0089561B"/>
    <w:rsid w:val="00895AD2"/>
    <w:rsid w:val="00895EAC"/>
    <w:rsid w:val="008968B5"/>
    <w:rsid w:val="00897469"/>
    <w:rsid w:val="00897E4A"/>
    <w:rsid w:val="008A067A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77D8"/>
    <w:rsid w:val="008B0483"/>
    <w:rsid w:val="008B0B53"/>
    <w:rsid w:val="008B0D21"/>
    <w:rsid w:val="008B120C"/>
    <w:rsid w:val="008B130F"/>
    <w:rsid w:val="008B16D7"/>
    <w:rsid w:val="008B26BB"/>
    <w:rsid w:val="008B2F59"/>
    <w:rsid w:val="008B3367"/>
    <w:rsid w:val="008B4501"/>
    <w:rsid w:val="008B4AA2"/>
    <w:rsid w:val="008B4C08"/>
    <w:rsid w:val="008B4CC1"/>
    <w:rsid w:val="008B51A0"/>
    <w:rsid w:val="008B592A"/>
    <w:rsid w:val="008B60E5"/>
    <w:rsid w:val="008B630A"/>
    <w:rsid w:val="008B6BCF"/>
    <w:rsid w:val="008B6FB9"/>
    <w:rsid w:val="008B758A"/>
    <w:rsid w:val="008B7997"/>
    <w:rsid w:val="008B7B5C"/>
    <w:rsid w:val="008B7DCE"/>
    <w:rsid w:val="008C0B84"/>
    <w:rsid w:val="008C0C99"/>
    <w:rsid w:val="008C1C91"/>
    <w:rsid w:val="008C2017"/>
    <w:rsid w:val="008C248C"/>
    <w:rsid w:val="008C314A"/>
    <w:rsid w:val="008C4958"/>
    <w:rsid w:val="008C4BAA"/>
    <w:rsid w:val="008C5B10"/>
    <w:rsid w:val="008C62BD"/>
    <w:rsid w:val="008C6AE8"/>
    <w:rsid w:val="008C6C9F"/>
    <w:rsid w:val="008C7573"/>
    <w:rsid w:val="008D070B"/>
    <w:rsid w:val="008D1668"/>
    <w:rsid w:val="008D1FC8"/>
    <w:rsid w:val="008D269F"/>
    <w:rsid w:val="008D34F1"/>
    <w:rsid w:val="008D39D8"/>
    <w:rsid w:val="008D3D25"/>
    <w:rsid w:val="008D46F3"/>
    <w:rsid w:val="008D4C6F"/>
    <w:rsid w:val="008D560F"/>
    <w:rsid w:val="008D5BE4"/>
    <w:rsid w:val="008D6008"/>
    <w:rsid w:val="008D6D1A"/>
    <w:rsid w:val="008D7119"/>
    <w:rsid w:val="008D7E43"/>
    <w:rsid w:val="008D7EE4"/>
    <w:rsid w:val="008E044A"/>
    <w:rsid w:val="008E065E"/>
    <w:rsid w:val="008E0927"/>
    <w:rsid w:val="008E1909"/>
    <w:rsid w:val="008E1990"/>
    <w:rsid w:val="008E1AE7"/>
    <w:rsid w:val="008E2426"/>
    <w:rsid w:val="008E4468"/>
    <w:rsid w:val="008E45FC"/>
    <w:rsid w:val="008E49A7"/>
    <w:rsid w:val="008E4D7C"/>
    <w:rsid w:val="008E56A4"/>
    <w:rsid w:val="008E6B42"/>
    <w:rsid w:val="008E7075"/>
    <w:rsid w:val="008E7828"/>
    <w:rsid w:val="008E7EDF"/>
    <w:rsid w:val="008F0DA9"/>
    <w:rsid w:val="008F159A"/>
    <w:rsid w:val="008F1EAB"/>
    <w:rsid w:val="008F33DC"/>
    <w:rsid w:val="008F39DD"/>
    <w:rsid w:val="008F3F2C"/>
    <w:rsid w:val="008F3FBF"/>
    <w:rsid w:val="008F477F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519F"/>
    <w:rsid w:val="009053AA"/>
    <w:rsid w:val="0090559C"/>
    <w:rsid w:val="0090574A"/>
    <w:rsid w:val="00906933"/>
    <w:rsid w:val="00906939"/>
    <w:rsid w:val="00906CC7"/>
    <w:rsid w:val="00907F8C"/>
    <w:rsid w:val="00910A74"/>
    <w:rsid w:val="00910B7D"/>
    <w:rsid w:val="00911DFB"/>
    <w:rsid w:val="009138FB"/>
    <w:rsid w:val="009139D9"/>
    <w:rsid w:val="0091432C"/>
    <w:rsid w:val="00914AD8"/>
    <w:rsid w:val="00915297"/>
    <w:rsid w:val="00916079"/>
    <w:rsid w:val="0091690C"/>
    <w:rsid w:val="00916BF0"/>
    <w:rsid w:val="00917170"/>
    <w:rsid w:val="00917CE9"/>
    <w:rsid w:val="00920BF2"/>
    <w:rsid w:val="00921D86"/>
    <w:rsid w:val="00922010"/>
    <w:rsid w:val="009231A6"/>
    <w:rsid w:val="00924B46"/>
    <w:rsid w:val="0092645C"/>
    <w:rsid w:val="00927D85"/>
    <w:rsid w:val="009305EA"/>
    <w:rsid w:val="00931196"/>
    <w:rsid w:val="009316C9"/>
    <w:rsid w:val="00931BD9"/>
    <w:rsid w:val="00932336"/>
    <w:rsid w:val="0093233C"/>
    <w:rsid w:val="00933142"/>
    <w:rsid w:val="009335C6"/>
    <w:rsid w:val="0093466B"/>
    <w:rsid w:val="00934C28"/>
    <w:rsid w:val="00934FE5"/>
    <w:rsid w:val="009368F3"/>
    <w:rsid w:val="00936D4E"/>
    <w:rsid w:val="00937C07"/>
    <w:rsid w:val="00937F2A"/>
    <w:rsid w:val="00941636"/>
    <w:rsid w:val="00941F60"/>
    <w:rsid w:val="00941F89"/>
    <w:rsid w:val="00943272"/>
    <w:rsid w:val="009434A6"/>
    <w:rsid w:val="00943742"/>
    <w:rsid w:val="00943BA5"/>
    <w:rsid w:val="00944324"/>
    <w:rsid w:val="009446B7"/>
    <w:rsid w:val="009447A9"/>
    <w:rsid w:val="00944B7A"/>
    <w:rsid w:val="00945C05"/>
    <w:rsid w:val="00946531"/>
    <w:rsid w:val="00946945"/>
    <w:rsid w:val="00947225"/>
    <w:rsid w:val="00947713"/>
    <w:rsid w:val="00950DA8"/>
    <w:rsid w:val="00950DE7"/>
    <w:rsid w:val="00951DE5"/>
    <w:rsid w:val="0095250E"/>
    <w:rsid w:val="0095292A"/>
    <w:rsid w:val="00952C3E"/>
    <w:rsid w:val="009531CB"/>
    <w:rsid w:val="00953300"/>
    <w:rsid w:val="00953920"/>
    <w:rsid w:val="00953D47"/>
    <w:rsid w:val="00954B26"/>
    <w:rsid w:val="0095501B"/>
    <w:rsid w:val="009550AB"/>
    <w:rsid w:val="0095681E"/>
    <w:rsid w:val="009572D4"/>
    <w:rsid w:val="009601EC"/>
    <w:rsid w:val="00960CF6"/>
    <w:rsid w:val="00960DDB"/>
    <w:rsid w:val="009610A5"/>
    <w:rsid w:val="009612A6"/>
    <w:rsid w:val="00961921"/>
    <w:rsid w:val="00961A82"/>
    <w:rsid w:val="0096430A"/>
    <w:rsid w:val="00964B5A"/>
    <w:rsid w:val="0096554B"/>
    <w:rsid w:val="009655A8"/>
    <w:rsid w:val="0096584A"/>
    <w:rsid w:val="00965AED"/>
    <w:rsid w:val="00967990"/>
    <w:rsid w:val="00971626"/>
    <w:rsid w:val="00971753"/>
    <w:rsid w:val="00971F08"/>
    <w:rsid w:val="009725CD"/>
    <w:rsid w:val="00973C82"/>
    <w:rsid w:val="00973CAD"/>
    <w:rsid w:val="00973DB8"/>
    <w:rsid w:val="0097490B"/>
    <w:rsid w:val="009756EE"/>
    <w:rsid w:val="0097603D"/>
    <w:rsid w:val="0097621C"/>
    <w:rsid w:val="00976949"/>
    <w:rsid w:val="009770BA"/>
    <w:rsid w:val="009776D1"/>
    <w:rsid w:val="00980477"/>
    <w:rsid w:val="00980D65"/>
    <w:rsid w:val="0098257B"/>
    <w:rsid w:val="009826A4"/>
    <w:rsid w:val="009827E5"/>
    <w:rsid w:val="009828BD"/>
    <w:rsid w:val="00982D35"/>
    <w:rsid w:val="00983774"/>
    <w:rsid w:val="009843F3"/>
    <w:rsid w:val="00985089"/>
    <w:rsid w:val="00985253"/>
    <w:rsid w:val="009853B3"/>
    <w:rsid w:val="009857BB"/>
    <w:rsid w:val="00986B00"/>
    <w:rsid w:val="0098738F"/>
    <w:rsid w:val="00987F98"/>
    <w:rsid w:val="00990157"/>
    <w:rsid w:val="00990557"/>
    <w:rsid w:val="00990612"/>
    <w:rsid w:val="00990630"/>
    <w:rsid w:val="00990B98"/>
    <w:rsid w:val="00991761"/>
    <w:rsid w:val="00991E07"/>
    <w:rsid w:val="009926EC"/>
    <w:rsid w:val="00992A90"/>
    <w:rsid w:val="0099325B"/>
    <w:rsid w:val="009939C3"/>
    <w:rsid w:val="00993A85"/>
    <w:rsid w:val="00994B72"/>
    <w:rsid w:val="00994CB8"/>
    <w:rsid w:val="00994DCA"/>
    <w:rsid w:val="00994E3F"/>
    <w:rsid w:val="009960EC"/>
    <w:rsid w:val="009970DD"/>
    <w:rsid w:val="009A0FBA"/>
    <w:rsid w:val="009A11A5"/>
    <w:rsid w:val="009A1601"/>
    <w:rsid w:val="009A244C"/>
    <w:rsid w:val="009A3440"/>
    <w:rsid w:val="009A427F"/>
    <w:rsid w:val="009A45BD"/>
    <w:rsid w:val="009A462D"/>
    <w:rsid w:val="009A5066"/>
    <w:rsid w:val="009A5955"/>
    <w:rsid w:val="009A5B25"/>
    <w:rsid w:val="009A5CBA"/>
    <w:rsid w:val="009A61A8"/>
    <w:rsid w:val="009A7541"/>
    <w:rsid w:val="009A76CF"/>
    <w:rsid w:val="009A7D0C"/>
    <w:rsid w:val="009B0CDE"/>
    <w:rsid w:val="009B1F30"/>
    <w:rsid w:val="009B32BF"/>
    <w:rsid w:val="009B3611"/>
    <w:rsid w:val="009B3AC2"/>
    <w:rsid w:val="009B3F2D"/>
    <w:rsid w:val="009B4DF4"/>
    <w:rsid w:val="009B564E"/>
    <w:rsid w:val="009B567D"/>
    <w:rsid w:val="009B58B7"/>
    <w:rsid w:val="009B798F"/>
    <w:rsid w:val="009B7D52"/>
    <w:rsid w:val="009B7E87"/>
    <w:rsid w:val="009C0444"/>
    <w:rsid w:val="009C0E03"/>
    <w:rsid w:val="009C20CB"/>
    <w:rsid w:val="009C2CBC"/>
    <w:rsid w:val="009C326D"/>
    <w:rsid w:val="009C403E"/>
    <w:rsid w:val="009C5565"/>
    <w:rsid w:val="009C731D"/>
    <w:rsid w:val="009C77CD"/>
    <w:rsid w:val="009D12EA"/>
    <w:rsid w:val="009D22AB"/>
    <w:rsid w:val="009D37F3"/>
    <w:rsid w:val="009D4FF0"/>
    <w:rsid w:val="009D5A44"/>
    <w:rsid w:val="009D6711"/>
    <w:rsid w:val="009D703C"/>
    <w:rsid w:val="009D718F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5DB"/>
    <w:rsid w:val="009E3698"/>
    <w:rsid w:val="009E3DF1"/>
    <w:rsid w:val="009E479F"/>
    <w:rsid w:val="009E47A3"/>
    <w:rsid w:val="009E4A80"/>
    <w:rsid w:val="009E55BD"/>
    <w:rsid w:val="009E64A2"/>
    <w:rsid w:val="009E67D5"/>
    <w:rsid w:val="009E6D44"/>
    <w:rsid w:val="009E724E"/>
    <w:rsid w:val="009E7A5A"/>
    <w:rsid w:val="009E7AEF"/>
    <w:rsid w:val="009F08F3"/>
    <w:rsid w:val="009F30AA"/>
    <w:rsid w:val="009F344F"/>
    <w:rsid w:val="009F3987"/>
    <w:rsid w:val="009F41BD"/>
    <w:rsid w:val="009F441D"/>
    <w:rsid w:val="009F5EBF"/>
    <w:rsid w:val="009F7643"/>
    <w:rsid w:val="009F7825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109A1"/>
    <w:rsid w:val="00A1181C"/>
    <w:rsid w:val="00A12514"/>
    <w:rsid w:val="00A1284B"/>
    <w:rsid w:val="00A13367"/>
    <w:rsid w:val="00A13E54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70F"/>
    <w:rsid w:val="00A2193B"/>
    <w:rsid w:val="00A231A6"/>
    <w:rsid w:val="00A2351A"/>
    <w:rsid w:val="00A23BA4"/>
    <w:rsid w:val="00A264A9"/>
    <w:rsid w:val="00A272BB"/>
    <w:rsid w:val="00A27785"/>
    <w:rsid w:val="00A27E0D"/>
    <w:rsid w:val="00A30187"/>
    <w:rsid w:val="00A30948"/>
    <w:rsid w:val="00A30E31"/>
    <w:rsid w:val="00A31688"/>
    <w:rsid w:val="00A33204"/>
    <w:rsid w:val="00A33229"/>
    <w:rsid w:val="00A33453"/>
    <w:rsid w:val="00A34005"/>
    <w:rsid w:val="00A3448A"/>
    <w:rsid w:val="00A36027"/>
    <w:rsid w:val="00A36297"/>
    <w:rsid w:val="00A36C3E"/>
    <w:rsid w:val="00A36EC1"/>
    <w:rsid w:val="00A37400"/>
    <w:rsid w:val="00A37575"/>
    <w:rsid w:val="00A37678"/>
    <w:rsid w:val="00A37CDD"/>
    <w:rsid w:val="00A4005F"/>
    <w:rsid w:val="00A40065"/>
    <w:rsid w:val="00A403AB"/>
    <w:rsid w:val="00A404D1"/>
    <w:rsid w:val="00A40A11"/>
    <w:rsid w:val="00A40B85"/>
    <w:rsid w:val="00A41E2B"/>
    <w:rsid w:val="00A43337"/>
    <w:rsid w:val="00A440D0"/>
    <w:rsid w:val="00A441BD"/>
    <w:rsid w:val="00A44BAC"/>
    <w:rsid w:val="00A456FE"/>
    <w:rsid w:val="00A45B74"/>
    <w:rsid w:val="00A46150"/>
    <w:rsid w:val="00A462A2"/>
    <w:rsid w:val="00A474D4"/>
    <w:rsid w:val="00A501AD"/>
    <w:rsid w:val="00A511ED"/>
    <w:rsid w:val="00A518E1"/>
    <w:rsid w:val="00A51904"/>
    <w:rsid w:val="00A520B5"/>
    <w:rsid w:val="00A52D81"/>
    <w:rsid w:val="00A52E1D"/>
    <w:rsid w:val="00A5559D"/>
    <w:rsid w:val="00A55AFD"/>
    <w:rsid w:val="00A55C3D"/>
    <w:rsid w:val="00A563DD"/>
    <w:rsid w:val="00A56F94"/>
    <w:rsid w:val="00A5729A"/>
    <w:rsid w:val="00A57A88"/>
    <w:rsid w:val="00A57C9D"/>
    <w:rsid w:val="00A57FE5"/>
    <w:rsid w:val="00A605A7"/>
    <w:rsid w:val="00A61499"/>
    <w:rsid w:val="00A62277"/>
    <w:rsid w:val="00A62A77"/>
    <w:rsid w:val="00A63483"/>
    <w:rsid w:val="00A657D7"/>
    <w:rsid w:val="00A660AC"/>
    <w:rsid w:val="00A66567"/>
    <w:rsid w:val="00A66E55"/>
    <w:rsid w:val="00A67664"/>
    <w:rsid w:val="00A67E6C"/>
    <w:rsid w:val="00A71B99"/>
    <w:rsid w:val="00A7368D"/>
    <w:rsid w:val="00A739D0"/>
    <w:rsid w:val="00A74341"/>
    <w:rsid w:val="00A746B4"/>
    <w:rsid w:val="00A74F35"/>
    <w:rsid w:val="00A75075"/>
    <w:rsid w:val="00A75799"/>
    <w:rsid w:val="00A761D4"/>
    <w:rsid w:val="00A76593"/>
    <w:rsid w:val="00A76E42"/>
    <w:rsid w:val="00A77906"/>
    <w:rsid w:val="00A77E58"/>
    <w:rsid w:val="00A77EC4"/>
    <w:rsid w:val="00A80687"/>
    <w:rsid w:val="00A808DA"/>
    <w:rsid w:val="00A816C5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7C5B"/>
    <w:rsid w:val="00A87DB2"/>
    <w:rsid w:val="00A87F2D"/>
    <w:rsid w:val="00A906DE"/>
    <w:rsid w:val="00A9088A"/>
    <w:rsid w:val="00A9099A"/>
    <w:rsid w:val="00A9243F"/>
    <w:rsid w:val="00A92879"/>
    <w:rsid w:val="00A92BEC"/>
    <w:rsid w:val="00A92F39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7224"/>
    <w:rsid w:val="00A97C01"/>
    <w:rsid w:val="00AA016F"/>
    <w:rsid w:val="00AA088A"/>
    <w:rsid w:val="00AA11E4"/>
    <w:rsid w:val="00AA1ED6"/>
    <w:rsid w:val="00AA2F53"/>
    <w:rsid w:val="00AA33DF"/>
    <w:rsid w:val="00AA35B9"/>
    <w:rsid w:val="00AA4904"/>
    <w:rsid w:val="00AA494C"/>
    <w:rsid w:val="00AA51D6"/>
    <w:rsid w:val="00AA5754"/>
    <w:rsid w:val="00AA61A5"/>
    <w:rsid w:val="00AA642E"/>
    <w:rsid w:val="00AA6C8B"/>
    <w:rsid w:val="00AA7D81"/>
    <w:rsid w:val="00AB0BC8"/>
    <w:rsid w:val="00AB0F51"/>
    <w:rsid w:val="00AB11CA"/>
    <w:rsid w:val="00AB14D9"/>
    <w:rsid w:val="00AB1605"/>
    <w:rsid w:val="00AB1753"/>
    <w:rsid w:val="00AB2153"/>
    <w:rsid w:val="00AB362E"/>
    <w:rsid w:val="00AB43F6"/>
    <w:rsid w:val="00AB4AB8"/>
    <w:rsid w:val="00AB56A5"/>
    <w:rsid w:val="00AB5CCA"/>
    <w:rsid w:val="00AB645F"/>
    <w:rsid w:val="00AB655E"/>
    <w:rsid w:val="00AB6AF7"/>
    <w:rsid w:val="00AC007F"/>
    <w:rsid w:val="00AC2C74"/>
    <w:rsid w:val="00AC2ECD"/>
    <w:rsid w:val="00AC3119"/>
    <w:rsid w:val="00AC3613"/>
    <w:rsid w:val="00AC49FB"/>
    <w:rsid w:val="00AC5A10"/>
    <w:rsid w:val="00AC5CBC"/>
    <w:rsid w:val="00AC6B58"/>
    <w:rsid w:val="00AC6BFA"/>
    <w:rsid w:val="00AC6FAB"/>
    <w:rsid w:val="00AC74E5"/>
    <w:rsid w:val="00AD0642"/>
    <w:rsid w:val="00AD0AA3"/>
    <w:rsid w:val="00AD0CD5"/>
    <w:rsid w:val="00AD0D8F"/>
    <w:rsid w:val="00AD1708"/>
    <w:rsid w:val="00AD18DA"/>
    <w:rsid w:val="00AD2B32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A3E"/>
    <w:rsid w:val="00AE032F"/>
    <w:rsid w:val="00AE20FE"/>
    <w:rsid w:val="00AE23D8"/>
    <w:rsid w:val="00AE27AC"/>
    <w:rsid w:val="00AE2CAC"/>
    <w:rsid w:val="00AE3E42"/>
    <w:rsid w:val="00AE40E0"/>
    <w:rsid w:val="00AE42B2"/>
    <w:rsid w:val="00AE4DBA"/>
    <w:rsid w:val="00AE4F07"/>
    <w:rsid w:val="00AE63AB"/>
    <w:rsid w:val="00AE66BB"/>
    <w:rsid w:val="00AE7BDB"/>
    <w:rsid w:val="00AF0508"/>
    <w:rsid w:val="00AF131E"/>
    <w:rsid w:val="00AF163B"/>
    <w:rsid w:val="00AF1C5D"/>
    <w:rsid w:val="00AF2004"/>
    <w:rsid w:val="00AF2B22"/>
    <w:rsid w:val="00AF3D60"/>
    <w:rsid w:val="00AF3E01"/>
    <w:rsid w:val="00AF3ECC"/>
    <w:rsid w:val="00AF42D7"/>
    <w:rsid w:val="00AF469B"/>
    <w:rsid w:val="00AF4BCC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AA9"/>
    <w:rsid w:val="00B02BF3"/>
    <w:rsid w:val="00B02FA3"/>
    <w:rsid w:val="00B05069"/>
    <w:rsid w:val="00B05084"/>
    <w:rsid w:val="00B054B4"/>
    <w:rsid w:val="00B0704A"/>
    <w:rsid w:val="00B07B7A"/>
    <w:rsid w:val="00B101E0"/>
    <w:rsid w:val="00B102DB"/>
    <w:rsid w:val="00B10904"/>
    <w:rsid w:val="00B11496"/>
    <w:rsid w:val="00B130C7"/>
    <w:rsid w:val="00B133D4"/>
    <w:rsid w:val="00B13585"/>
    <w:rsid w:val="00B137D0"/>
    <w:rsid w:val="00B15394"/>
    <w:rsid w:val="00B157F9"/>
    <w:rsid w:val="00B160B6"/>
    <w:rsid w:val="00B16563"/>
    <w:rsid w:val="00B16B5E"/>
    <w:rsid w:val="00B16FF8"/>
    <w:rsid w:val="00B179F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A1D"/>
    <w:rsid w:val="00B33B54"/>
    <w:rsid w:val="00B33FE2"/>
    <w:rsid w:val="00B34FD4"/>
    <w:rsid w:val="00B3632A"/>
    <w:rsid w:val="00B372AA"/>
    <w:rsid w:val="00B4013C"/>
    <w:rsid w:val="00B40445"/>
    <w:rsid w:val="00B414E3"/>
    <w:rsid w:val="00B414F3"/>
    <w:rsid w:val="00B41888"/>
    <w:rsid w:val="00B41AD1"/>
    <w:rsid w:val="00B420FF"/>
    <w:rsid w:val="00B43349"/>
    <w:rsid w:val="00B43B6F"/>
    <w:rsid w:val="00B45A52"/>
    <w:rsid w:val="00B46175"/>
    <w:rsid w:val="00B46AF1"/>
    <w:rsid w:val="00B507A0"/>
    <w:rsid w:val="00B5126F"/>
    <w:rsid w:val="00B5173C"/>
    <w:rsid w:val="00B52102"/>
    <w:rsid w:val="00B52B76"/>
    <w:rsid w:val="00B53ECF"/>
    <w:rsid w:val="00B55E89"/>
    <w:rsid w:val="00B56936"/>
    <w:rsid w:val="00B609C8"/>
    <w:rsid w:val="00B60D8B"/>
    <w:rsid w:val="00B615DA"/>
    <w:rsid w:val="00B61D21"/>
    <w:rsid w:val="00B61D26"/>
    <w:rsid w:val="00B62464"/>
    <w:rsid w:val="00B6253B"/>
    <w:rsid w:val="00B62972"/>
    <w:rsid w:val="00B6329B"/>
    <w:rsid w:val="00B644C3"/>
    <w:rsid w:val="00B64BA9"/>
    <w:rsid w:val="00B664C7"/>
    <w:rsid w:val="00B66E82"/>
    <w:rsid w:val="00B67A08"/>
    <w:rsid w:val="00B70061"/>
    <w:rsid w:val="00B707DB"/>
    <w:rsid w:val="00B7164E"/>
    <w:rsid w:val="00B72F63"/>
    <w:rsid w:val="00B739F6"/>
    <w:rsid w:val="00B74E1E"/>
    <w:rsid w:val="00B74EB2"/>
    <w:rsid w:val="00B765B1"/>
    <w:rsid w:val="00B77703"/>
    <w:rsid w:val="00B77E97"/>
    <w:rsid w:val="00B81A6C"/>
    <w:rsid w:val="00B82630"/>
    <w:rsid w:val="00B85DE5"/>
    <w:rsid w:val="00B8620A"/>
    <w:rsid w:val="00B869D5"/>
    <w:rsid w:val="00B86B0E"/>
    <w:rsid w:val="00B87522"/>
    <w:rsid w:val="00B90737"/>
    <w:rsid w:val="00B90F73"/>
    <w:rsid w:val="00B914B1"/>
    <w:rsid w:val="00B9177C"/>
    <w:rsid w:val="00B92B31"/>
    <w:rsid w:val="00B93377"/>
    <w:rsid w:val="00B93B59"/>
    <w:rsid w:val="00B9406A"/>
    <w:rsid w:val="00B94CD1"/>
    <w:rsid w:val="00B96135"/>
    <w:rsid w:val="00B962A5"/>
    <w:rsid w:val="00B96354"/>
    <w:rsid w:val="00B966D4"/>
    <w:rsid w:val="00B969F5"/>
    <w:rsid w:val="00B97180"/>
    <w:rsid w:val="00BA0D16"/>
    <w:rsid w:val="00BA131A"/>
    <w:rsid w:val="00BA203D"/>
    <w:rsid w:val="00BA2280"/>
    <w:rsid w:val="00BA2A08"/>
    <w:rsid w:val="00BA37AA"/>
    <w:rsid w:val="00BA56D2"/>
    <w:rsid w:val="00BA76E0"/>
    <w:rsid w:val="00BB09DF"/>
    <w:rsid w:val="00BB2A25"/>
    <w:rsid w:val="00BB2A7E"/>
    <w:rsid w:val="00BB2EE5"/>
    <w:rsid w:val="00BB51E9"/>
    <w:rsid w:val="00BB7AC5"/>
    <w:rsid w:val="00BC013D"/>
    <w:rsid w:val="00BC0FDC"/>
    <w:rsid w:val="00BC1967"/>
    <w:rsid w:val="00BC1B88"/>
    <w:rsid w:val="00BC2466"/>
    <w:rsid w:val="00BC266C"/>
    <w:rsid w:val="00BC29E9"/>
    <w:rsid w:val="00BC3053"/>
    <w:rsid w:val="00BC3B00"/>
    <w:rsid w:val="00BC3B88"/>
    <w:rsid w:val="00BC3F27"/>
    <w:rsid w:val="00BC48D9"/>
    <w:rsid w:val="00BC4D2E"/>
    <w:rsid w:val="00BC5D5B"/>
    <w:rsid w:val="00BC6068"/>
    <w:rsid w:val="00BC7F70"/>
    <w:rsid w:val="00BD025D"/>
    <w:rsid w:val="00BD07EB"/>
    <w:rsid w:val="00BD0C7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E1234"/>
    <w:rsid w:val="00BE12E2"/>
    <w:rsid w:val="00BE1446"/>
    <w:rsid w:val="00BE2FA6"/>
    <w:rsid w:val="00BE333F"/>
    <w:rsid w:val="00BE5B0F"/>
    <w:rsid w:val="00BE5E49"/>
    <w:rsid w:val="00BE668A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4ACC"/>
    <w:rsid w:val="00BF4F13"/>
    <w:rsid w:val="00BF5835"/>
    <w:rsid w:val="00BF60DA"/>
    <w:rsid w:val="00BF74C7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5706"/>
    <w:rsid w:val="00C05DC1"/>
    <w:rsid w:val="00C05FFB"/>
    <w:rsid w:val="00C06285"/>
    <w:rsid w:val="00C067A2"/>
    <w:rsid w:val="00C069DD"/>
    <w:rsid w:val="00C06EF8"/>
    <w:rsid w:val="00C0729E"/>
    <w:rsid w:val="00C07377"/>
    <w:rsid w:val="00C10121"/>
    <w:rsid w:val="00C10478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90"/>
    <w:rsid w:val="00C14D4B"/>
    <w:rsid w:val="00C15176"/>
    <w:rsid w:val="00C1522E"/>
    <w:rsid w:val="00C15287"/>
    <w:rsid w:val="00C154BB"/>
    <w:rsid w:val="00C15ABD"/>
    <w:rsid w:val="00C202DB"/>
    <w:rsid w:val="00C20C98"/>
    <w:rsid w:val="00C21BB4"/>
    <w:rsid w:val="00C228C8"/>
    <w:rsid w:val="00C23725"/>
    <w:rsid w:val="00C237D9"/>
    <w:rsid w:val="00C244DA"/>
    <w:rsid w:val="00C24510"/>
    <w:rsid w:val="00C24EFA"/>
    <w:rsid w:val="00C24F9B"/>
    <w:rsid w:val="00C26C3B"/>
    <w:rsid w:val="00C26D1B"/>
    <w:rsid w:val="00C279B5"/>
    <w:rsid w:val="00C27C45"/>
    <w:rsid w:val="00C30260"/>
    <w:rsid w:val="00C30642"/>
    <w:rsid w:val="00C30BA0"/>
    <w:rsid w:val="00C30FE6"/>
    <w:rsid w:val="00C31A38"/>
    <w:rsid w:val="00C32995"/>
    <w:rsid w:val="00C329BF"/>
    <w:rsid w:val="00C3354C"/>
    <w:rsid w:val="00C33F22"/>
    <w:rsid w:val="00C36890"/>
    <w:rsid w:val="00C3719D"/>
    <w:rsid w:val="00C40156"/>
    <w:rsid w:val="00C41154"/>
    <w:rsid w:val="00C416B3"/>
    <w:rsid w:val="00C41779"/>
    <w:rsid w:val="00C41B67"/>
    <w:rsid w:val="00C41CBE"/>
    <w:rsid w:val="00C427D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5093A"/>
    <w:rsid w:val="00C516E0"/>
    <w:rsid w:val="00C52487"/>
    <w:rsid w:val="00C524F7"/>
    <w:rsid w:val="00C53DF7"/>
    <w:rsid w:val="00C53E5D"/>
    <w:rsid w:val="00C541F5"/>
    <w:rsid w:val="00C5493C"/>
    <w:rsid w:val="00C54995"/>
    <w:rsid w:val="00C54D41"/>
    <w:rsid w:val="00C554CF"/>
    <w:rsid w:val="00C56D16"/>
    <w:rsid w:val="00C56F50"/>
    <w:rsid w:val="00C57EA6"/>
    <w:rsid w:val="00C6056E"/>
    <w:rsid w:val="00C6071A"/>
    <w:rsid w:val="00C60783"/>
    <w:rsid w:val="00C61714"/>
    <w:rsid w:val="00C62553"/>
    <w:rsid w:val="00C634E7"/>
    <w:rsid w:val="00C638DD"/>
    <w:rsid w:val="00C64672"/>
    <w:rsid w:val="00C66057"/>
    <w:rsid w:val="00C668EC"/>
    <w:rsid w:val="00C66B28"/>
    <w:rsid w:val="00C67775"/>
    <w:rsid w:val="00C6781C"/>
    <w:rsid w:val="00C678F7"/>
    <w:rsid w:val="00C67A43"/>
    <w:rsid w:val="00C67BEA"/>
    <w:rsid w:val="00C67C6D"/>
    <w:rsid w:val="00C70628"/>
    <w:rsid w:val="00C70697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5D2F"/>
    <w:rsid w:val="00C767BE"/>
    <w:rsid w:val="00C76E3C"/>
    <w:rsid w:val="00C808E9"/>
    <w:rsid w:val="00C81568"/>
    <w:rsid w:val="00C81861"/>
    <w:rsid w:val="00C81A4A"/>
    <w:rsid w:val="00C82B79"/>
    <w:rsid w:val="00C82BB0"/>
    <w:rsid w:val="00C83147"/>
    <w:rsid w:val="00C83DFE"/>
    <w:rsid w:val="00C844A2"/>
    <w:rsid w:val="00C84584"/>
    <w:rsid w:val="00C84B86"/>
    <w:rsid w:val="00C8500D"/>
    <w:rsid w:val="00C85071"/>
    <w:rsid w:val="00C874E6"/>
    <w:rsid w:val="00C8786D"/>
    <w:rsid w:val="00C87EE9"/>
    <w:rsid w:val="00C9027A"/>
    <w:rsid w:val="00C9068E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48"/>
    <w:rsid w:val="00C96779"/>
    <w:rsid w:val="00C97D16"/>
    <w:rsid w:val="00CA1ED8"/>
    <w:rsid w:val="00CA2483"/>
    <w:rsid w:val="00CA2D46"/>
    <w:rsid w:val="00CA33F2"/>
    <w:rsid w:val="00CA37D6"/>
    <w:rsid w:val="00CA408E"/>
    <w:rsid w:val="00CA4B4B"/>
    <w:rsid w:val="00CA4F4B"/>
    <w:rsid w:val="00CA6401"/>
    <w:rsid w:val="00CA771D"/>
    <w:rsid w:val="00CB00AD"/>
    <w:rsid w:val="00CB0CAB"/>
    <w:rsid w:val="00CB1302"/>
    <w:rsid w:val="00CB1F63"/>
    <w:rsid w:val="00CB23D2"/>
    <w:rsid w:val="00CB3AAD"/>
    <w:rsid w:val="00CB4738"/>
    <w:rsid w:val="00CB568E"/>
    <w:rsid w:val="00CB7170"/>
    <w:rsid w:val="00CB71BD"/>
    <w:rsid w:val="00CB799E"/>
    <w:rsid w:val="00CB7ADF"/>
    <w:rsid w:val="00CC03D0"/>
    <w:rsid w:val="00CC040E"/>
    <w:rsid w:val="00CC1040"/>
    <w:rsid w:val="00CC111F"/>
    <w:rsid w:val="00CC1BF7"/>
    <w:rsid w:val="00CC2011"/>
    <w:rsid w:val="00CC281C"/>
    <w:rsid w:val="00CC2E60"/>
    <w:rsid w:val="00CC3EA0"/>
    <w:rsid w:val="00CC4601"/>
    <w:rsid w:val="00CC5500"/>
    <w:rsid w:val="00CC7034"/>
    <w:rsid w:val="00CC7B07"/>
    <w:rsid w:val="00CC7B45"/>
    <w:rsid w:val="00CD004C"/>
    <w:rsid w:val="00CD1188"/>
    <w:rsid w:val="00CD2691"/>
    <w:rsid w:val="00CD2ED1"/>
    <w:rsid w:val="00CD2F2C"/>
    <w:rsid w:val="00CD337B"/>
    <w:rsid w:val="00CD463E"/>
    <w:rsid w:val="00CD4FD6"/>
    <w:rsid w:val="00CD542A"/>
    <w:rsid w:val="00CD5C7A"/>
    <w:rsid w:val="00CE0023"/>
    <w:rsid w:val="00CE0424"/>
    <w:rsid w:val="00CE21B9"/>
    <w:rsid w:val="00CE2688"/>
    <w:rsid w:val="00CE27C1"/>
    <w:rsid w:val="00CE330F"/>
    <w:rsid w:val="00CE33C5"/>
    <w:rsid w:val="00CE409B"/>
    <w:rsid w:val="00CE440C"/>
    <w:rsid w:val="00CE4EBA"/>
    <w:rsid w:val="00CE5139"/>
    <w:rsid w:val="00CE722E"/>
    <w:rsid w:val="00CE7561"/>
    <w:rsid w:val="00CE77AE"/>
    <w:rsid w:val="00CE7C8E"/>
    <w:rsid w:val="00CF0526"/>
    <w:rsid w:val="00CF1354"/>
    <w:rsid w:val="00CF1686"/>
    <w:rsid w:val="00CF1B18"/>
    <w:rsid w:val="00CF3B1F"/>
    <w:rsid w:val="00CF3BF6"/>
    <w:rsid w:val="00CF3CEC"/>
    <w:rsid w:val="00CF5542"/>
    <w:rsid w:val="00CF625B"/>
    <w:rsid w:val="00CF687E"/>
    <w:rsid w:val="00CF7010"/>
    <w:rsid w:val="00CF7490"/>
    <w:rsid w:val="00CF78FD"/>
    <w:rsid w:val="00CF7AC9"/>
    <w:rsid w:val="00D011FB"/>
    <w:rsid w:val="00D014FD"/>
    <w:rsid w:val="00D0182F"/>
    <w:rsid w:val="00D02520"/>
    <w:rsid w:val="00D02C0E"/>
    <w:rsid w:val="00D0349B"/>
    <w:rsid w:val="00D04CDB"/>
    <w:rsid w:val="00D04EDC"/>
    <w:rsid w:val="00D05DFA"/>
    <w:rsid w:val="00D06567"/>
    <w:rsid w:val="00D06B5A"/>
    <w:rsid w:val="00D06C40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D"/>
    <w:rsid w:val="00D14347"/>
    <w:rsid w:val="00D14545"/>
    <w:rsid w:val="00D14740"/>
    <w:rsid w:val="00D14A40"/>
    <w:rsid w:val="00D157F9"/>
    <w:rsid w:val="00D158F5"/>
    <w:rsid w:val="00D15FF9"/>
    <w:rsid w:val="00D1617E"/>
    <w:rsid w:val="00D171B4"/>
    <w:rsid w:val="00D17BDF"/>
    <w:rsid w:val="00D20735"/>
    <w:rsid w:val="00D207F0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17F0"/>
    <w:rsid w:val="00D31AE5"/>
    <w:rsid w:val="00D32631"/>
    <w:rsid w:val="00D32F30"/>
    <w:rsid w:val="00D34123"/>
    <w:rsid w:val="00D344A2"/>
    <w:rsid w:val="00D34BA6"/>
    <w:rsid w:val="00D36E71"/>
    <w:rsid w:val="00D37D87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C09"/>
    <w:rsid w:val="00D45FD3"/>
    <w:rsid w:val="00D46DA5"/>
    <w:rsid w:val="00D47418"/>
    <w:rsid w:val="00D4769D"/>
    <w:rsid w:val="00D500A1"/>
    <w:rsid w:val="00D502E9"/>
    <w:rsid w:val="00D50DD7"/>
    <w:rsid w:val="00D51873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783"/>
    <w:rsid w:val="00D60DC0"/>
    <w:rsid w:val="00D61AF5"/>
    <w:rsid w:val="00D61FB1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CFA"/>
    <w:rsid w:val="00D72243"/>
    <w:rsid w:val="00D72748"/>
    <w:rsid w:val="00D74063"/>
    <w:rsid w:val="00D745F3"/>
    <w:rsid w:val="00D75DD4"/>
    <w:rsid w:val="00D76941"/>
    <w:rsid w:val="00D77407"/>
    <w:rsid w:val="00D77B1D"/>
    <w:rsid w:val="00D77EF5"/>
    <w:rsid w:val="00D8021F"/>
    <w:rsid w:val="00D80383"/>
    <w:rsid w:val="00D81FFD"/>
    <w:rsid w:val="00D821CE"/>
    <w:rsid w:val="00D823C6"/>
    <w:rsid w:val="00D83AAA"/>
    <w:rsid w:val="00D84E53"/>
    <w:rsid w:val="00D854BE"/>
    <w:rsid w:val="00D856F0"/>
    <w:rsid w:val="00D85810"/>
    <w:rsid w:val="00D85872"/>
    <w:rsid w:val="00D85BD2"/>
    <w:rsid w:val="00D86CA3"/>
    <w:rsid w:val="00D86F38"/>
    <w:rsid w:val="00D871CE"/>
    <w:rsid w:val="00D87381"/>
    <w:rsid w:val="00D90275"/>
    <w:rsid w:val="00D905A2"/>
    <w:rsid w:val="00D909B9"/>
    <w:rsid w:val="00D90E2C"/>
    <w:rsid w:val="00D91662"/>
    <w:rsid w:val="00D9196D"/>
    <w:rsid w:val="00D9226A"/>
    <w:rsid w:val="00D92459"/>
    <w:rsid w:val="00D92636"/>
    <w:rsid w:val="00D92982"/>
    <w:rsid w:val="00D944AD"/>
    <w:rsid w:val="00D9453C"/>
    <w:rsid w:val="00D95444"/>
    <w:rsid w:val="00D95C19"/>
    <w:rsid w:val="00D972E3"/>
    <w:rsid w:val="00D9758F"/>
    <w:rsid w:val="00D97590"/>
    <w:rsid w:val="00DA0D4E"/>
    <w:rsid w:val="00DA0FDC"/>
    <w:rsid w:val="00DA1684"/>
    <w:rsid w:val="00DA1B30"/>
    <w:rsid w:val="00DA2035"/>
    <w:rsid w:val="00DA2FE4"/>
    <w:rsid w:val="00DA305E"/>
    <w:rsid w:val="00DA3669"/>
    <w:rsid w:val="00DA4C4F"/>
    <w:rsid w:val="00DA5417"/>
    <w:rsid w:val="00DA5432"/>
    <w:rsid w:val="00DA56E8"/>
    <w:rsid w:val="00DA6DC8"/>
    <w:rsid w:val="00DB03D2"/>
    <w:rsid w:val="00DB078B"/>
    <w:rsid w:val="00DB0A9F"/>
    <w:rsid w:val="00DB1361"/>
    <w:rsid w:val="00DB2091"/>
    <w:rsid w:val="00DB2D12"/>
    <w:rsid w:val="00DB3185"/>
    <w:rsid w:val="00DB377D"/>
    <w:rsid w:val="00DB3FD0"/>
    <w:rsid w:val="00DB404D"/>
    <w:rsid w:val="00DB5F1F"/>
    <w:rsid w:val="00DB6874"/>
    <w:rsid w:val="00DB6DB1"/>
    <w:rsid w:val="00DB74AC"/>
    <w:rsid w:val="00DB7F51"/>
    <w:rsid w:val="00DC09A5"/>
    <w:rsid w:val="00DC0F09"/>
    <w:rsid w:val="00DC120C"/>
    <w:rsid w:val="00DC26DD"/>
    <w:rsid w:val="00DC2CB7"/>
    <w:rsid w:val="00DC2D36"/>
    <w:rsid w:val="00DC2D88"/>
    <w:rsid w:val="00DC3113"/>
    <w:rsid w:val="00DC3EAA"/>
    <w:rsid w:val="00DC489D"/>
    <w:rsid w:val="00DC4BFA"/>
    <w:rsid w:val="00DC53EF"/>
    <w:rsid w:val="00DC5BC1"/>
    <w:rsid w:val="00DC62EC"/>
    <w:rsid w:val="00DC7173"/>
    <w:rsid w:val="00DC725A"/>
    <w:rsid w:val="00DC7EDF"/>
    <w:rsid w:val="00DD0DA3"/>
    <w:rsid w:val="00DD1315"/>
    <w:rsid w:val="00DD15B4"/>
    <w:rsid w:val="00DD184D"/>
    <w:rsid w:val="00DD22BC"/>
    <w:rsid w:val="00DD3020"/>
    <w:rsid w:val="00DD444F"/>
    <w:rsid w:val="00DD498E"/>
    <w:rsid w:val="00DD56D7"/>
    <w:rsid w:val="00DD5B9B"/>
    <w:rsid w:val="00DD6063"/>
    <w:rsid w:val="00DD62C0"/>
    <w:rsid w:val="00DD7512"/>
    <w:rsid w:val="00DE05AC"/>
    <w:rsid w:val="00DE1399"/>
    <w:rsid w:val="00DE191C"/>
    <w:rsid w:val="00DE26E3"/>
    <w:rsid w:val="00DE3A83"/>
    <w:rsid w:val="00DE3C29"/>
    <w:rsid w:val="00DE4BA6"/>
    <w:rsid w:val="00DE5608"/>
    <w:rsid w:val="00DE58D0"/>
    <w:rsid w:val="00DE5E1D"/>
    <w:rsid w:val="00DE654F"/>
    <w:rsid w:val="00DE6972"/>
    <w:rsid w:val="00DE6A6A"/>
    <w:rsid w:val="00DE6B0C"/>
    <w:rsid w:val="00DE6EE1"/>
    <w:rsid w:val="00DE7279"/>
    <w:rsid w:val="00DE7618"/>
    <w:rsid w:val="00DE7F2A"/>
    <w:rsid w:val="00DF0343"/>
    <w:rsid w:val="00DF0B6E"/>
    <w:rsid w:val="00DF15E0"/>
    <w:rsid w:val="00DF233B"/>
    <w:rsid w:val="00DF37A0"/>
    <w:rsid w:val="00DF5E5E"/>
    <w:rsid w:val="00DF691F"/>
    <w:rsid w:val="00DF6C09"/>
    <w:rsid w:val="00DF7192"/>
    <w:rsid w:val="00DF7D1B"/>
    <w:rsid w:val="00E003EA"/>
    <w:rsid w:val="00E0059D"/>
    <w:rsid w:val="00E01525"/>
    <w:rsid w:val="00E018A0"/>
    <w:rsid w:val="00E01A8F"/>
    <w:rsid w:val="00E02DD1"/>
    <w:rsid w:val="00E032F2"/>
    <w:rsid w:val="00E0393B"/>
    <w:rsid w:val="00E043FD"/>
    <w:rsid w:val="00E0461E"/>
    <w:rsid w:val="00E054DD"/>
    <w:rsid w:val="00E05F2B"/>
    <w:rsid w:val="00E06036"/>
    <w:rsid w:val="00E062EF"/>
    <w:rsid w:val="00E06CA4"/>
    <w:rsid w:val="00E06D30"/>
    <w:rsid w:val="00E07909"/>
    <w:rsid w:val="00E07A51"/>
    <w:rsid w:val="00E105A6"/>
    <w:rsid w:val="00E110E7"/>
    <w:rsid w:val="00E113AA"/>
    <w:rsid w:val="00E1148A"/>
    <w:rsid w:val="00E11736"/>
    <w:rsid w:val="00E11B20"/>
    <w:rsid w:val="00E11DCC"/>
    <w:rsid w:val="00E13731"/>
    <w:rsid w:val="00E14DFB"/>
    <w:rsid w:val="00E165D2"/>
    <w:rsid w:val="00E16AFA"/>
    <w:rsid w:val="00E16BA7"/>
    <w:rsid w:val="00E16ED7"/>
    <w:rsid w:val="00E17509"/>
    <w:rsid w:val="00E17A3D"/>
    <w:rsid w:val="00E17FA2"/>
    <w:rsid w:val="00E218DB"/>
    <w:rsid w:val="00E21AC1"/>
    <w:rsid w:val="00E22330"/>
    <w:rsid w:val="00E22410"/>
    <w:rsid w:val="00E22B87"/>
    <w:rsid w:val="00E24373"/>
    <w:rsid w:val="00E247E3"/>
    <w:rsid w:val="00E25748"/>
    <w:rsid w:val="00E2682A"/>
    <w:rsid w:val="00E30B5A"/>
    <w:rsid w:val="00E3123D"/>
    <w:rsid w:val="00E31461"/>
    <w:rsid w:val="00E31859"/>
    <w:rsid w:val="00E31D43"/>
    <w:rsid w:val="00E324CC"/>
    <w:rsid w:val="00E32608"/>
    <w:rsid w:val="00E33190"/>
    <w:rsid w:val="00E33452"/>
    <w:rsid w:val="00E34188"/>
    <w:rsid w:val="00E34B6E"/>
    <w:rsid w:val="00E34D5F"/>
    <w:rsid w:val="00E35559"/>
    <w:rsid w:val="00E3581C"/>
    <w:rsid w:val="00E35ABC"/>
    <w:rsid w:val="00E3723A"/>
    <w:rsid w:val="00E37824"/>
    <w:rsid w:val="00E37860"/>
    <w:rsid w:val="00E37E68"/>
    <w:rsid w:val="00E4061B"/>
    <w:rsid w:val="00E42212"/>
    <w:rsid w:val="00E42516"/>
    <w:rsid w:val="00E426A8"/>
    <w:rsid w:val="00E434B5"/>
    <w:rsid w:val="00E43D6A"/>
    <w:rsid w:val="00E446F1"/>
    <w:rsid w:val="00E45A85"/>
    <w:rsid w:val="00E45E74"/>
    <w:rsid w:val="00E46886"/>
    <w:rsid w:val="00E46A57"/>
    <w:rsid w:val="00E477D0"/>
    <w:rsid w:val="00E47A41"/>
    <w:rsid w:val="00E47AEF"/>
    <w:rsid w:val="00E51E60"/>
    <w:rsid w:val="00E5261F"/>
    <w:rsid w:val="00E53590"/>
    <w:rsid w:val="00E53B75"/>
    <w:rsid w:val="00E54E3B"/>
    <w:rsid w:val="00E5524C"/>
    <w:rsid w:val="00E57565"/>
    <w:rsid w:val="00E6011E"/>
    <w:rsid w:val="00E61D41"/>
    <w:rsid w:val="00E623F4"/>
    <w:rsid w:val="00E63838"/>
    <w:rsid w:val="00E63E74"/>
    <w:rsid w:val="00E64434"/>
    <w:rsid w:val="00E65C27"/>
    <w:rsid w:val="00E66210"/>
    <w:rsid w:val="00E66CBA"/>
    <w:rsid w:val="00E6749B"/>
    <w:rsid w:val="00E67C51"/>
    <w:rsid w:val="00E70446"/>
    <w:rsid w:val="00E7278F"/>
    <w:rsid w:val="00E72EFC"/>
    <w:rsid w:val="00E73A73"/>
    <w:rsid w:val="00E7418E"/>
    <w:rsid w:val="00E74715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34C"/>
    <w:rsid w:val="00E82640"/>
    <w:rsid w:val="00E83AA9"/>
    <w:rsid w:val="00E85928"/>
    <w:rsid w:val="00E867FB"/>
    <w:rsid w:val="00E87704"/>
    <w:rsid w:val="00E87822"/>
    <w:rsid w:val="00E90395"/>
    <w:rsid w:val="00E90E49"/>
    <w:rsid w:val="00E91070"/>
    <w:rsid w:val="00E917F9"/>
    <w:rsid w:val="00E92031"/>
    <w:rsid w:val="00E9291C"/>
    <w:rsid w:val="00E939CC"/>
    <w:rsid w:val="00E93FFE"/>
    <w:rsid w:val="00E941EB"/>
    <w:rsid w:val="00E941F2"/>
    <w:rsid w:val="00E94244"/>
    <w:rsid w:val="00E94341"/>
    <w:rsid w:val="00E94A68"/>
    <w:rsid w:val="00E94F8A"/>
    <w:rsid w:val="00E96B19"/>
    <w:rsid w:val="00E97663"/>
    <w:rsid w:val="00EA14AA"/>
    <w:rsid w:val="00EA22DB"/>
    <w:rsid w:val="00EA3A1A"/>
    <w:rsid w:val="00EA3BC7"/>
    <w:rsid w:val="00EA5E94"/>
    <w:rsid w:val="00EA6725"/>
    <w:rsid w:val="00EA7A41"/>
    <w:rsid w:val="00EB077B"/>
    <w:rsid w:val="00EB32A1"/>
    <w:rsid w:val="00EB3C82"/>
    <w:rsid w:val="00EB46B1"/>
    <w:rsid w:val="00EB4AB2"/>
    <w:rsid w:val="00EB4EA2"/>
    <w:rsid w:val="00EB4EF4"/>
    <w:rsid w:val="00EB4F6C"/>
    <w:rsid w:val="00EB50BE"/>
    <w:rsid w:val="00EB6317"/>
    <w:rsid w:val="00EB72AD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1BA"/>
    <w:rsid w:val="00EC71CE"/>
    <w:rsid w:val="00ED005F"/>
    <w:rsid w:val="00ED0393"/>
    <w:rsid w:val="00ED074E"/>
    <w:rsid w:val="00ED0822"/>
    <w:rsid w:val="00ED1006"/>
    <w:rsid w:val="00ED1D0A"/>
    <w:rsid w:val="00ED453B"/>
    <w:rsid w:val="00ED5A72"/>
    <w:rsid w:val="00ED6145"/>
    <w:rsid w:val="00ED6337"/>
    <w:rsid w:val="00EE03A1"/>
    <w:rsid w:val="00EE04FF"/>
    <w:rsid w:val="00EE05AE"/>
    <w:rsid w:val="00EE183E"/>
    <w:rsid w:val="00EE21D7"/>
    <w:rsid w:val="00EE28F4"/>
    <w:rsid w:val="00EE2CE8"/>
    <w:rsid w:val="00EE2E40"/>
    <w:rsid w:val="00EE3C81"/>
    <w:rsid w:val="00EE3F46"/>
    <w:rsid w:val="00EE42D3"/>
    <w:rsid w:val="00EE49B5"/>
    <w:rsid w:val="00EF14DB"/>
    <w:rsid w:val="00EF185E"/>
    <w:rsid w:val="00EF18FE"/>
    <w:rsid w:val="00EF2322"/>
    <w:rsid w:val="00EF279B"/>
    <w:rsid w:val="00EF27D9"/>
    <w:rsid w:val="00EF2E16"/>
    <w:rsid w:val="00EF456C"/>
    <w:rsid w:val="00EF47C0"/>
    <w:rsid w:val="00EF4BE7"/>
    <w:rsid w:val="00EF5787"/>
    <w:rsid w:val="00EF60D0"/>
    <w:rsid w:val="00EF718B"/>
    <w:rsid w:val="00EF7880"/>
    <w:rsid w:val="00EF7957"/>
    <w:rsid w:val="00EF7EFF"/>
    <w:rsid w:val="00F00645"/>
    <w:rsid w:val="00F016C4"/>
    <w:rsid w:val="00F01760"/>
    <w:rsid w:val="00F02098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23EE"/>
    <w:rsid w:val="00F13913"/>
    <w:rsid w:val="00F13CE9"/>
    <w:rsid w:val="00F146D7"/>
    <w:rsid w:val="00F154F8"/>
    <w:rsid w:val="00F157CD"/>
    <w:rsid w:val="00F15994"/>
    <w:rsid w:val="00F15FA5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8D7"/>
    <w:rsid w:val="00F22D23"/>
    <w:rsid w:val="00F2376F"/>
    <w:rsid w:val="00F243D8"/>
    <w:rsid w:val="00F247D7"/>
    <w:rsid w:val="00F25923"/>
    <w:rsid w:val="00F2651C"/>
    <w:rsid w:val="00F2685D"/>
    <w:rsid w:val="00F2742A"/>
    <w:rsid w:val="00F27559"/>
    <w:rsid w:val="00F3002A"/>
    <w:rsid w:val="00F30099"/>
    <w:rsid w:val="00F301F6"/>
    <w:rsid w:val="00F30828"/>
    <w:rsid w:val="00F30B4E"/>
    <w:rsid w:val="00F313D6"/>
    <w:rsid w:val="00F316D1"/>
    <w:rsid w:val="00F34045"/>
    <w:rsid w:val="00F34CDA"/>
    <w:rsid w:val="00F3655E"/>
    <w:rsid w:val="00F36D37"/>
    <w:rsid w:val="00F36FBA"/>
    <w:rsid w:val="00F40F0C"/>
    <w:rsid w:val="00F4103D"/>
    <w:rsid w:val="00F417C9"/>
    <w:rsid w:val="00F41DCC"/>
    <w:rsid w:val="00F42CF5"/>
    <w:rsid w:val="00F43092"/>
    <w:rsid w:val="00F45461"/>
    <w:rsid w:val="00F47068"/>
    <w:rsid w:val="00F4766C"/>
    <w:rsid w:val="00F47BDF"/>
    <w:rsid w:val="00F5060E"/>
    <w:rsid w:val="00F507D1"/>
    <w:rsid w:val="00F519CE"/>
    <w:rsid w:val="00F51ADA"/>
    <w:rsid w:val="00F51BBB"/>
    <w:rsid w:val="00F5252C"/>
    <w:rsid w:val="00F527ED"/>
    <w:rsid w:val="00F538CC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398"/>
    <w:rsid w:val="00F64C2B"/>
    <w:rsid w:val="00F651BE"/>
    <w:rsid w:val="00F67867"/>
    <w:rsid w:val="00F67D4B"/>
    <w:rsid w:val="00F67F53"/>
    <w:rsid w:val="00F703BE"/>
    <w:rsid w:val="00F71F69"/>
    <w:rsid w:val="00F728E1"/>
    <w:rsid w:val="00F72AFA"/>
    <w:rsid w:val="00F72B72"/>
    <w:rsid w:val="00F72B7D"/>
    <w:rsid w:val="00F72F18"/>
    <w:rsid w:val="00F73D41"/>
    <w:rsid w:val="00F74440"/>
    <w:rsid w:val="00F74BB9"/>
    <w:rsid w:val="00F74E1A"/>
    <w:rsid w:val="00F74F4F"/>
    <w:rsid w:val="00F74FC5"/>
    <w:rsid w:val="00F751FA"/>
    <w:rsid w:val="00F75496"/>
    <w:rsid w:val="00F75582"/>
    <w:rsid w:val="00F75E02"/>
    <w:rsid w:val="00F76357"/>
    <w:rsid w:val="00F76AC9"/>
    <w:rsid w:val="00F76EE2"/>
    <w:rsid w:val="00F76EFA"/>
    <w:rsid w:val="00F77ED4"/>
    <w:rsid w:val="00F77F66"/>
    <w:rsid w:val="00F803BE"/>
    <w:rsid w:val="00F804BE"/>
    <w:rsid w:val="00F817CE"/>
    <w:rsid w:val="00F81FCB"/>
    <w:rsid w:val="00F83A3D"/>
    <w:rsid w:val="00F83A4D"/>
    <w:rsid w:val="00F83E5E"/>
    <w:rsid w:val="00F8456C"/>
    <w:rsid w:val="00F859D8"/>
    <w:rsid w:val="00F85E3E"/>
    <w:rsid w:val="00F866D8"/>
    <w:rsid w:val="00F868F5"/>
    <w:rsid w:val="00F869DD"/>
    <w:rsid w:val="00F86DD6"/>
    <w:rsid w:val="00F86F2E"/>
    <w:rsid w:val="00F8725F"/>
    <w:rsid w:val="00F9056A"/>
    <w:rsid w:val="00F90612"/>
    <w:rsid w:val="00F90F8D"/>
    <w:rsid w:val="00F91986"/>
    <w:rsid w:val="00F9275F"/>
    <w:rsid w:val="00F92782"/>
    <w:rsid w:val="00F93AA9"/>
    <w:rsid w:val="00F93E12"/>
    <w:rsid w:val="00F9471D"/>
    <w:rsid w:val="00F96985"/>
    <w:rsid w:val="00F96CAE"/>
    <w:rsid w:val="00F97838"/>
    <w:rsid w:val="00F97F9A"/>
    <w:rsid w:val="00FA0D1E"/>
    <w:rsid w:val="00FA18CB"/>
    <w:rsid w:val="00FA1B3F"/>
    <w:rsid w:val="00FA1C4C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1326"/>
    <w:rsid w:val="00FB160D"/>
    <w:rsid w:val="00FB171D"/>
    <w:rsid w:val="00FB2228"/>
    <w:rsid w:val="00FB248A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C12ED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6DD"/>
    <w:rsid w:val="00FD1999"/>
    <w:rsid w:val="00FD1BE3"/>
    <w:rsid w:val="00FD1E81"/>
    <w:rsid w:val="00FD1EC8"/>
    <w:rsid w:val="00FD21BE"/>
    <w:rsid w:val="00FD2692"/>
    <w:rsid w:val="00FD2F3B"/>
    <w:rsid w:val="00FD36E1"/>
    <w:rsid w:val="00FD42CC"/>
    <w:rsid w:val="00FD47ED"/>
    <w:rsid w:val="00FD4C23"/>
    <w:rsid w:val="00FD4C8F"/>
    <w:rsid w:val="00FD5701"/>
    <w:rsid w:val="00FD689B"/>
    <w:rsid w:val="00FD74DB"/>
    <w:rsid w:val="00FD7660"/>
    <w:rsid w:val="00FE0655"/>
    <w:rsid w:val="00FE08D3"/>
    <w:rsid w:val="00FE0E12"/>
    <w:rsid w:val="00FE2365"/>
    <w:rsid w:val="00FE37D7"/>
    <w:rsid w:val="00FE3827"/>
    <w:rsid w:val="00FE464A"/>
    <w:rsid w:val="00FE4C7B"/>
    <w:rsid w:val="00FE51BD"/>
    <w:rsid w:val="00FE63BC"/>
    <w:rsid w:val="00FE6593"/>
    <w:rsid w:val="00FE7336"/>
    <w:rsid w:val="00FE787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862453"/>
  <w15:chartTrackingRefBased/>
  <w15:docId w15:val="{CA348F60-187F-4B60-86A3-796AF0C9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DF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customStyle="1" w:styleId="berschrift1H1">
    <w:name w:val="Überschrift 1.H1"/>
    <w:basedOn w:val="Normal"/>
    <w:next w:val="Normal"/>
    <w:rsid w:val="0066238B"/>
    <w:pPr>
      <w:keepNext/>
      <w:keepLines/>
      <w:numPr>
        <w:numId w:val="15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175</TotalTime>
  <Pages>1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14947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cp:lastModifiedBy>OPPO - Xinlei</cp:lastModifiedBy>
  <cp:revision>8</cp:revision>
  <cp:lastPrinted>2008-01-31T00:09:00Z</cp:lastPrinted>
  <dcterms:created xsi:type="dcterms:W3CDTF">2024-04-02T07:18:00Z</dcterms:created>
  <dcterms:modified xsi:type="dcterms:W3CDTF">2024-04-03T00:18:00Z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